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D15353" w14:textId="79024CA9" w:rsidR="00832F73" w:rsidRDefault="00832F73" w:rsidP="00E67262">
      <w:pPr>
        <w:pStyle w:val="3GPPHeader"/>
        <w:spacing w:after="60"/>
        <w:rPr>
          <w:sz w:val="32"/>
          <w:szCs w:val="32"/>
          <w:highlight w:val="yellow"/>
        </w:rPr>
      </w:pPr>
      <w:r>
        <w:t>3GPP TSG-RAN WG1 Meeting #9</w:t>
      </w:r>
      <w:r w:rsidR="002F2045">
        <w:t>5</w:t>
      </w:r>
      <w:r>
        <w:tab/>
      </w:r>
      <w:r w:rsidR="00671D8C" w:rsidRPr="00BF47B2">
        <w:rPr>
          <w:szCs w:val="32"/>
        </w:rPr>
        <w:t>R1-1813182</w:t>
      </w:r>
    </w:p>
    <w:p w14:paraId="60A5317D" w14:textId="254E73F6" w:rsidR="00E90E49" w:rsidRPr="00832F73" w:rsidRDefault="00017D1F" w:rsidP="00E67262">
      <w:pPr>
        <w:pStyle w:val="3GPPHeader"/>
      </w:pPr>
      <w:r>
        <w:t>Spokane</w:t>
      </w:r>
      <w:r w:rsidR="00832F73">
        <w:t xml:space="preserve">, </w:t>
      </w:r>
      <w:r w:rsidR="002F2045">
        <w:t>USA</w:t>
      </w:r>
      <w:r w:rsidR="00832F73">
        <w:t xml:space="preserve">, </w:t>
      </w:r>
      <w:r w:rsidR="002F2045">
        <w:t>November</w:t>
      </w:r>
      <w:r w:rsidR="00832F73">
        <w:t xml:space="preserve"> </w:t>
      </w:r>
      <w:r w:rsidR="002F2045">
        <w:t>12</w:t>
      </w:r>
      <w:r w:rsidR="00832F73">
        <w:rPr>
          <w:vertAlign w:val="superscript"/>
        </w:rPr>
        <w:t>th</w:t>
      </w:r>
      <w:r w:rsidR="002F2045">
        <w:t xml:space="preserve"> – 16</w:t>
      </w:r>
      <w:r w:rsidR="00832F73">
        <w:rPr>
          <w:vertAlign w:val="superscript"/>
        </w:rPr>
        <w:t>th</w:t>
      </w:r>
      <w:r w:rsidR="00832F73">
        <w:t xml:space="preserve"> 2018</w:t>
      </w:r>
    </w:p>
    <w:p w14:paraId="3C6869D1" w14:textId="6843E900" w:rsidR="00E90E49" w:rsidRPr="00832F73" w:rsidRDefault="00E90E49" w:rsidP="00E67262">
      <w:pPr>
        <w:pStyle w:val="3GPPHeader"/>
        <w:spacing w:after="0"/>
        <w:rPr>
          <w:sz w:val="22"/>
        </w:rPr>
      </w:pPr>
      <w:r w:rsidRPr="00832F73">
        <w:rPr>
          <w:sz w:val="22"/>
        </w:rPr>
        <w:t>Agenda Item:</w:t>
      </w:r>
      <w:r w:rsidRPr="00832F73">
        <w:rPr>
          <w:sz w:val="22"/>
        </w:rPr>
        <w:tab/>
      </w:r>
      <w:r w:rsidR="002C6C20" w:rsidRPr="00EC7444">
        <w:rPr>
          <w:sz w:val="22"/>
        </w:rPr>
        <w:t>7.</w:t>
      </w:r>
      <w:r w:rsidR="002F2045" w:rsidRPr="00EC7444">
        <w:rPr>
          <w:sz w:val="22"/>
        </w:rPr>
        <w:t>2</w:t>
      </w:r>
      <w:r w:rsidR="002C6C20" w:rsidRPr="00EC7444">
        <w:rPr>
          <w:sz w:val="22"/>
        </w:rPr>
        <w:t>.</w:t>
      </w:r>
      <w:r w:rsidR="002F2045" w:rsidRPr="00EC7444">
        <w:rPr>
          <w:sz w:val="22"/>
        </w:rPr>
        <w:t>9</w:t>
      </w:r>
      <w:r w:rsidR="002C6C20" w:rsidRPr="00EC7444">
        <w:rPr>
          <w:sz w:val="22"/>
        </w:rPr>
        <w:t>.</w:t>
      </w:r>
      <w:r w:rsidR="00205A22">
        <w:rPr>
          <w:sz w:val="22"/>
        </w:rPr>
        <w:t>2</w:t>
      </w:r>
      <w:r w:rsidR="00EC7444" w:rsidRPr="00EC7444">
        <w:rPr>
          <w:sz w:val="22"/>
        </w:rPr>
        <w:t>.</w:t>
      </w:r>
      <w:r w:rsidR="00EC7444">
        <w:rPr>
          <w:sz w:val="22"/>
        </w:rPr>
        <w:t>1</w:t>
      </w:r>
    </w:p>
    <w:p w14:paraId="0CB055DD" w14:textId="77777777" w:rsidR="00E90E49" w:rsidRPr="00832F73" w:rsidRDefault="003D3C45" w:rsidP="00E67262">
      <w:pPr>
        <w:pStyle w:val="3GPPHeader"/>
        <w:spacing w:after="0"/>
        <w:rPr>
          <w:sz w:val="22"/>
        </w:rPr>
      </w:pPr>
      <w:r w:rsidRPr="00832F73">
        <w:rPr>
          <w:sz w:val="22"/>
        </w:rPr>
        <w:t>Source:</w:t>
      </w:r>
      <w:r w:rsidR="00E90E49" w:rsidRPr="00832F73">
        <w:rPr>
          <w:sz w:val="22"/>
        </w:rPr>
        <w:tab/>
      </w:r>
      <w:r w:rsidR="00F64C2B" w:rsidRPr="00832F73">
        <w:rPr>
          <w:sz w:val="22"/>
        </w:rPr>
        <w:t>Ericsson</w:t>
      </w:r>
    </w:p>
    <w:p w14:paraId="63DAB814" w14:textId="046388F0" w:rsidR="00E90E49" w:rsidRPr="00832F73" w:rsidRDefault="003D3C45" w:rsidP="00E67262">
      <w:pPr>
        <w:pStyle w:val="3GPPHeader"/>
        <w:spacing w:after="0"/>
        <w:rPr>
          <w:sz w:val="22"/>
        </w:rPr>
      </w:pPr>
      <w:r w:rsidRPr="00832F73">
        <w:rPr>
          <w:sz w:val="22"/>
        </w:rPr>
        <w:t>Title:</w:t>
      </w:r>
      <w:r w:rsidR="00E90E49" w:rsidRPr="00832F73">
        <w:rPr>
          <w:sz w:val="22"/>
        </w:rPr>
        <w:tab/>
      </w:r>
      <w:r w:rsidR="00EC7444">
        <w:rPr>
          <w:sz w:val="22"/>
        </w:rPr>
        <w:t>Adaptation aspects of NR UE power saving</w:t>
      </w:r>
    </w:p>
    <w:p w14:paraId="58D4CB54" w14:textId="78F16203" w:rsidR="00E90E49" w:rsidRPr="00832F73" w:rsidRDefault="00E90E49" w:rsidP="00E67262">
      <w:pPr>
        <w:pStyle w:val="3GPPHeader"/>
        <w:spacing w:after="0"/>
        <w:rPr>
          <w:sz w:val="22"/>
        </w:rPr>
      </w:pPr>
      <w:r w:rsidRPr="00832F73">
        <w:rPr>
          <w:sz w:val="22"/>
        </w:rPr>
        <w:t>Document for:</w:t>
      </w:r>
      <w:r w:rsidRPr="00832F73">
        <w:rPr>
          <w:sz w:val="22"/>
        </w:rPr>
        <w:tab/>
        <w:t>Discussion</w:t>
      </w:r>
      <w:r w:rsidR="007668F8" w:rsidRPr="00832F73">
        <w:rPr>
          <w:sz w:val="22"/>
        </w:rPr>
        <w:t xml:space="preserve"> and Decision</w:t>
      </w:r>
    </w:p>
    <w:p w14:paraId="09FE4FCF" w14:textId="77777777" w:rsidR="00E90E49" w:rsidRPr="00CE0424" w:rsidRDefault="00230D18" w:rsidP="00DE5DBA">
      <w:pPr>
        <w:pStyle w:val="Heading1"/>
        <w:jc w:val="both"/>
      </w:pPr>
      <w:r>
        <w:t>1</w:t>
      </w:r>
      <w:r>
        <w:tab/>
      </w:r>
      <w:r w:rsidR="00E90E49" w:rsidRPr="00CE0424">
        <w:t>Introduction</w:t>
      </w:r>
    </w:p>
    <w:p w14:paraId="319E4D89" w14:textId="49D70CCC" w:rsidR="002339BD" w:rsidRDefault="00311B9B" w:rsidP="00DE5DBA">
      <w:pPr>
        <w:pStyle w:val="BodyText"/>
      </w:pPr>
      <w:r>
        <w:t xml:space="preserve">In this paper, we address </w:t>
      </w:r>
      <w:r w:rsidR="00506677">
        <w:t xml:space="preserve">adaptation mechanisms which lead to UE power efficiency. </w:t>
      </w:r>
      <w:r w:rsidR="008B2BEF">
        <w:t xml:space="preserve">The focus is on proposing techniques to </w:t>
      </w:r>
      <w:r w:rsidR="00DF06FF">
        <w:t xml:space="preserve">reduce the power consumption related to PDCCH monitoring. </w:t>
      </w:r>
      <w:r w:rsidR="00C93129">
        <w:t>Briefly we discuss the following techniques</w:t>
      </w:r>
      <w:r w:rsidR="008A281B">
        <w:t xml:space="preserve"> as main features:</w:t>
      </w:r>
    </w:p>
    <w:p w14:paraId="1EC1191D" w14:textId="620B4C1E" w:rsidR="00DF06FF" w:rsidRDefault="00FB1AA5" w:rsidP="00DE5DBA">
      <w:pPr>
        <w:pStyle w:val="BodyText"/>
        <w:numPr>
          <w:ilvl w:val="0"/>
          <w:numId w:val="53"/>
        </w:numPr>
      </w:pPr>
      <w:r>
        <w:t>Adaptive CORESET/SS Configuration in C-DRX</w:t>
      </w:r>
    </w:p>
    <w:p w14:paraId="09D9E454" w14:textId="57E5E3B1" w:rsidR="00FB1AA5" w:rsidRDefault="00DF2410" w:rsidP="00DE5DBA">
      <w:pPr>
        <w:pStyle w:val="BodyText"/>
        <w:numPr>
          <w:ilvl w:val="0"/>
          <w:numId w:val="53"/>
        </w:numPr>
      </w:pPr>
      <w:r>
        <w:t>Adaptive C-DRX Duration</w:t>
      </w:r>
    </w:p>
    <w:p w14:paraId="6A31EC30" w14:textId="104E9DB6" w:rsidR="00DF2410" w:rsidRDefault="00C61A7F" w:rsidP="00DE5DBA">
      <w:pPr>
        <w:pStyle w:val="BodyText"/>
      </w:pPr>
      <w:r>
        <w:t xml:space="preserve">Furthermore, we provide some </w:t>
      </w:r>
      <w:r w:rsidR="004C3FC5">
        <w:t>discussion on</w:t>
      </w:r>
      <w:r>
        <w:t xml:space="preserve"> </w:t>
      </w:r>
      <w:r w:rsidR="0099288A">
        <w:t xml:space="preserve">L1 based </w:t>
      </w:r>
      <w:proofErr w:type="spellStart"/>
      <w:r w:rsidR="0099288A">
        <w:t>Scell</w:t>
      </w:r>
      <w:proofErr w:type="spellEnd"/>
      <w:r w:rsidR="0099288A">
        <w:t xml:space="preserve"> activation/</w:t>
      </w:r>
      <w:r w:rsidR="00E67262">
        <w:t>deactivation</w:t>
      </w:r>
      <w:r w:rsidR="0099288A">
        <w:t xml:space="preserve"> </w:t>
      </w:r>
      <w:r w:rsidR="00E67262">
        <w:t>and MIMO adaptation.</w:t>
      </w:r>
    </w:p>
    <w:p w14:paraId="020415C4" w14:textId="67EFD07A" w:rsidR="004000E8" w:rsidRDefault="00230D18" w:rsidP="00DE5DBA">
      <w:pPr>
        <w:pStyle w:val="Heading1"/>
        <w:jc w:val="both"/>
      </w:pPr>
      <w:bookmarkStart w:id="0" w:name="_Ref178064866"/>
      <w:r>
        <w:t>2</w:t>
      </w:r>
      <w:r>
        <w:tab/>
      </w:r>
      <w:bookmarkEnd w:id="0"/>
      <w:r w:rsidR="00D21D98">
        <w:t>Power saving techniques for PDCCH monitoring</w:t>
      </w:r>
    </w:p>
    <w:p w14:paraId="761DD5D2" w14:textId="33051A7F" w:rsidR="00AE2E0C" w:rsidRPr="00C27E5F" w:rsidRDefault="00AE2E0C" w:rsidP="00F60398">
      <w:pPr>
        <w:jc w:val="both"/>
      </w:pPr>
      <w:r w:rsidRPr="00AE2E0C">
        <w:rPr>
          <w:rFonts w:ascii="Arial" w:hAnsi="Arial"/>
          <w:lang w:eastAsia="zh-CN"/>
        </w:rPr>
        <w:t>In this section, we provide some solutions which enhances the C-DRX operation thereby reducing the number of PDCCH monitoring occasions even further than the current C-DRX operation setup in Re</w:t>
      </w:r>
      <w:r w:rsidR="00205A22">
        <w:rPr>
          <w:rFonts w:ascii="Arial" w:hAnsi="Arial"/>
          <w:lang w:eastAsia="zh-CN"/>
        </w:rPr>
        <w:t xml:space="preserve">l </w:t>
      </w:r>
      <w:r w:rsidRPr="00AE2E0C">
        <w:rPr>
          <w:rFonts w:ascii="Arial" w:hAnsi="Arial"/>
          <w:lang w:eastAsia="zh-CN"/>
        </w:rPr>
        <w:t>15.</w:t>
      </w:r>
    </w:p>
    <w:p w14:paraId="67FD6896" w14:textId="025EACD5" w:rsidR="00864123" w:rsidRDefault="002C6C20" w:rsidP="00DE5DBA">
      <w:pPr>
        <w:pStyle w:val="Heading2"/>
        <w:jc w:val="both"/>
      </w:pPr>
      <w:r>
        <w:t xml:space="preserve">2.1 </w:t>
      </w:r>
      <w:r>
        <w:tab/>
      </w:r>
      <w:r w:rsidR="00D21D98">
        <w:t>Adaptive CORESET/SS Configuration in C-DRX</w:t>
      </w:r>
    </w:p>
    <w:p w14:paraId="21EF820E" w14:textId="1EACF941" w:rsidR="00871844" w:rsidRPr="00DE5DBA" w:rsidRDefault="00A96316" w:rsidP="00DE5DBA">
      <w:pPr>
        <w:jc w:val="both"/>
        <w:rPr>
          <w:rFonts w:ascii="Arial" w:hAnsi="Arial"/>
          <w:lang w:eastAsia="zh-CN"/>
        </w:rPr>
      </w:pPr>
      <w:r w:rsidRPr="00DE5DBA">
        <w:rPr>
          <w:rFonts w:ascii="Arial" w:hAnsi="Arial"/>
          <w:lang w:eastAsia="zh-CN"/>
        </w:rPr>
        <w:t>A CORESET</w:t>
      </w:r>
      <w:r w:rsidR="00871844" w:rsidRPr="00DE5DBA">
        <w:rPr>
          <w:rFonts w:ascii="Arial" w:hAnsi="Arial"/>
          <w:lang w:eastAsia="zh-CN"/>
        </w:rPr>
        <w:t xml:space="preserve"> configuration </w:t>
      </w:r>
      <w:r w:rsidR="004C3FC5">
        <w:rPr>
          <w:rFonts w:ascii="Arial" w:hAnsi="Arial"/>
          <w:lang w:eastAsia="zh-CN"/>
        </w:rPr>
        <w:t>provides</w:t>
      </w:r>
      <w:r w:rsidR="00871844" w:rsidRPr="00DE5DBA">
        <w:rPr>
          <w:rFonts w:ascii="Arial" w:hAnsi="Arial"/>
          <w:lang w:eastAsia="zh-CN"/>
        </w:rPr>
        <w:t xml:space="preserve"> </w:t>
      </w:r>
      <w:r w:rsidR="009D1A0E">
        <w:rPr>
          <w:rFonts w:ascii="Arial" w:hAnsi="Arial"/>
          <w:lang w:eastAsia="zh-CN"/>
        </w:rPr>
        <w:t>physical downlink resources and associated parameters for carrying PDCCH</w:t>
      </w:r>
      <w:r w:rsidR="00871844" w:rsidRPr="00DE5DBA">
        <w:rPr>
          <w:rFonts w:ascii="Arial" w:hAnsi="Arial"/>
          <w:lang w:eastAsia="zh-CN"/>
        </w:rPr>
        <w:t xml:space="preserve">. Furthermore, a </w:t>
      </w:r>
      <w:r w:rsidRPr="00DE5DBA">
        <w:rPr>
          <w:rFonts w:ascii="Arial" w:hAnsi="Arial"/>
          <w:lang w:eastAsia="zh-CN"/>
        </w:rPr>
        <w:t>SS</w:t>
      </w:r>
      <w:r w:rsidR="00871844" w:rsidRPr="00DE5DBA">
        <w:rPr>
          <w:rFonts w:ascii="Arial" w:hAnsi="Arial"/>
          <w:lang w:eastAsia="zh-CN"/>
        </w:rPr>
        <w:t xml:space="preserve"> configuration defines </w:t>
      </w:r>
      <w:r w:rsidR="009D1A0E">
        <w:rPr>
          <w:rFonts w:ascii="Arial" w:hAnsi="Arial"/>
          <w:lang w:eastAsia="zh-CN"/>
        </w:rPr>
        <w:t xml:space="preserve">associated CORESET, monitoring periodicity, pattern, </w:t>
      </w:r>
      <w:r w:rsidR="00871844" w:rsidRPr="00DE5DBA">
        <w:rPr>
          <w:rFonts w:ascii="Arial" w:hAnsi="Arial"/>
          <w:lang w:eastAsia="zh-CN"/>
        </w:rPr>
        <w:t xml:space="preserve">potential </w:t>
      </w:r>
      <w:r w:rsidR="009D1A0E">
        <w:rPr>
          <w:rFonts w:ascii="Arial" w:hAnsi="Arial"/>
          <w:lang w:eastAsia="zh-CN"/>
        </w:rPr>
        <w:t>PDCCH</w:t>
      </w:r>
      <w:r w:rsidR="009D1A0E" w:rsidRPr="00DE5DBA">
        <w:rPr>
          <w:rFonts w:ascii="Arial" w:hAnsi="Arial"/>
          <w:lang w:eastAsia="zh-CN"/>
        </w:rPr>
        <w:t xml:space="preserve"> </w:t>
      </w:r>
      <w:r w:rsidR="00871844" w:rsidRPr="00DE5DBA">
        <w:rPr>
          <w:rFonts w:ascii="Arial" w:hAnsi="Arial"/>
          <w:lang w:eastAsia="zh-CN"/>
        </w:rPr>
        <w:t>candidates</w:t>
      </w:r>
      <w:r w:rsidR="009D1A0E">
        <w:rPr>
          <w:rFonts w:ascii="Arial" w:hAnsi="Arial"/>
          <w:lang w:eastAsia="zh-CN"/>
        </w:rPr>
        <w:t>,</w:t>
      </w:r>
      <w:r w:rsidR="005A7766">
        <w:rPr>
          <w:rFonts w:ascii="Arial" w:hAnsi="Arial"/>
          <w:lang w:eastAsia="zh-CN"/>
        </w:rPr>
        <w:t xml:space="preserve"> </w:t>
      </w:r>
      <w:r w:rsidR="009D1A0E">
        <w:rPr>
          <w:rFonts w:ascii="Arial" w:hAnsi="Arial"/>
          <w:lang w:eastAsia="zh-CN"/>
        </w:rPr>
        <w:t>DCI formats</w:t>
      </w:r>
      <w:r w:rsidR="00871844" w:rsidRPr="00DE5DBA">
        <w:rPr>
          <w:rFonts w:ascii="Arial" w:hAnsi="Arial"/>
          <w:lang w:eastAsia="zh-CN"/>
        </w:rPr>
        <w:t xml:space="preserve"> to search for. </w:t>
      </w:r>
      <w:r w:rsidR="009D1A0E">
        <w:rPr>
          <w:rFonts w:ascii="Arial" w:hAnsi="Arial"/>
          <w:lang w:eastAsia="zh-CN"/>
        </w:rPr>
        <w:t>If the CORESET occupies larger bandwidth</w:t>
      </w:r>
      <w:r w:rsidR="00871844" w:rsidRPr="00DE5DBA">
        <w:rPr>
          <w:rFonts w:ascii="Arial" w:hAnsi="Arial"/>
          <w:lang w:eastAsia="zh-CN"/>
        </w:rPr>
        <w:t xml:space="preserve"> </w:t>
      </w:r>
      <w:r w:rsidR="009D1A0E">
        <w:rPr>
          <w:rFonts w:ascii="Arial" w:hAnsi="Arial"/>
          <w:lang w:eastAsia="zh-CN"/>
        </w:rPr>
        <w:t xml:space="preserve">more </w:t>
      </w:r>
      <w:r w:rsidR="00871844" w:rsidRPr="00DE5DBA">
        <w:rPr>
          <w:rFonts w:ascii="Arial" w:hAnsi="Arial"/>
          <w:lang w:eastAsia="zh-CN"/>
        </w:rPr>
        <w:t>analog/RF processing is needed</w:t>
      </w:r>
      <w:r w:rsidR="009D1A0E">
        <w:rPr>
          <w:rFonts w:ascii="Arial" w:hAnsi="Arial"/>
          <w:lang w:eastAsia="zh-CN"/>
        </w:rPr>
        <w:t>,</w:t>
      </w:r>
      <w:r w:rsidR="00871844" w:rsidRPr="00DE5DBA">
        <w:rPr>
          <w:rFonts w:ascii="Arial" w:hAnsi="Arial"/>
          <w:lang w:eastAsia="zh-CN"/>
        </w:rPr>
        <w:t xml:space="preserve"> and </w:t>
      </w:r>
      <w:r w:rsidR="009D1A0E">
        <w:rPr>
          <w:rFonts w:ascii="Arial" w:hAnsi="Arial"/>
          <w:lang w:eastAsia="zh-CN"/>
        </w:rPr>
        <w:t xml:space="preserve">if more candidates are configured for the SS, </w:t>
      </w:r>
      <w:r w:rsidR="00871844" w:rsidRPr="00DE5DBA">
        <w:rPr>
          <w:rFonts w:ascii="Arial" w:hAnsi="Arial"/>
          <w:lang w:eastAsia="zh-CN"/>
        </w:rPr>
        <w:t xml:space="preserve">more decoding effort (baseband processing) is carried out by the UE. </w:t>
      </w:r>
    </w:p>
    <w:p w14:paraId="32E96DF0" w14:textId="59A45AE0" w:rsidR="005A7766" w:rsidRDefault="009F5F5A" w:rsidP="00DE5DBA">
      <w:pPr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I</w:t>
      </w:r>
      <w:r w:rsidR="00871844" w:rsidRPr="00DE5DBA">
        <w:rPr>
          <w:rFonts w:ascii="Arial" w:hAnsi="Arial"/>
          <w:lang w:eastAsia="zh-CN"/>
        </w:rPr>
        <w:t xml:space="preserve">n connected mode (C-DRX), power consumption during PDCCH monitoring can be </w:t>
      </w:r>
      <w:r w:rsidR="0033552B">
        <w:rPr>
          <w:rFonts w:ascii="Arial" w:hAnsi="Arial"/>
          <w:lang w:eastAsia="zh-CN"/>
        </w:rPr>
        <w:t>reduced</w:t>
      </w:r>
      <w:r w:rsidR="0033552B" w:rsidRPr="00DE5DBA">
        <w:rPr>
          <w:rFonts w:ascii="Arial" w:hAnsi="Arial"/>
          <w:lang w:eastAsia="zh-CN"/>
        </w:rPr>
        <w:t xml:space="preserve"> </w:t>
      </w:r>
      <w:r w:rsidR="00871844" w:rsidRPr="00DE5DBA">
        <w:rPr>
          <w:rFonts w:ascii="Arial" w:hAnsi="Arial"/>
          <w:lang w:eastAsia="zh-CN"/>
        </w:rPr>
        <w:t xml:space="preserve">by minimizing the number of PDCCH monitoring occasions, BD candidates, and/or bandwidth especially during C-DRX operation mode. </w:t>
      </w:r>
    </w:p>
    <w:p w14:paraId="0F2B1094" w14:textId="6162C48D" w:rsidR="00FA6C88" w:rsidRPr="00DE5DBA" w:rsidRDefault="0033552B" w:rsidP="00DE5DBA">
      <w:pPr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This can be done by</w:t>
      </w:r>
      <w:r w:rsidR="003A5332" w:rsidRPr="00DE5DBA">
        <w:rPr>
          <w:rFonts w:ascii="Arial" w:hAnsi="Arial"/>
          <w:lang w:eastAsia="zh-CN"/>
        </w:rPr>
        <w:t xml:space="preserve"> configur</w:t>
      </w:r>
      <w:r>
        <w:rPr>
          <w:rFonts w:ascii="Arial" w:hAnsi="Arial"/>
          <w:lang w:eastAsia="zh-CN"/>
        </w:rPr>
        <w:t>ing</w:t>
      </w:r>
      <w:r w:rsidR="00871844" w:rsidRPr="00DE5DBA">
        <w:rPr>
          <w:rFonts w:ascii="Arial" w:hAnsi="Arial"/>
          <w:lang w:eastAsia="zh-CN"/>
        </w:rPr>
        <w:t xml:space="preserve"> the UE with several CORESETs and </w:t>
      </w:r>
      <w:r w:rsidR="003A5332" w:rsidRPr="00DE5DBA">
        <w:rPr>
          <w:rFonts w:ascii="Arial" w:hAnsi="Arial"/>
          <w:lang w:eastAsia="zh-CN"/>
        </w:rPr>
        <w:t>SSs</w:t>
      </w:r>
      <w:r w:rsidR="00871844" w:rsidRPr="00DE5DBA">
        <w:rPr>
          <w:rFonts w:ascii="Arial" w:hAnsi="Arial"/>
          <w:lang w:eastAsia="zh-CN"/>
        </w:rPr>
        <w:t xml:space="preserve"> </w:t>
      </w:r>
      <w:r>
        <w:rPr>
          <w:rFonts w:ascii="Arial" w:hAnsi="Arial"/>
          <w:lang w:eastAsia="zh-CN"/>
        </w:rPr>
        <w:t>with different</w:t>
      </w:r>
      <w:r w:rsidR="00871844" w:rsidRPr="00DE5DBA">
        <w:rPr>
          <w:rFonts w:ascii="Arial" w:hAnsi="Arial"/>
          <w:lang w:eastAsia="zh-CN"/>
        </w:rPr>
        <w:t xml:space="preserve"> periodicity and bandwidths. </w:t>
      </w:r>
      <w:r w:rsidR="00346F2C">
        <w:rPr>
          <w:rFonts w:ascii="Arial" w:hAnsi="Arial"/>
          <w:lang w:eastAsia="zh-CN"/>
        </w:rPr>
        <w:t>T</w:t>
      </w:r>
      <w:r w:rsidR="00346F2C" w:rsidRPr="00DE5DBA">
        <w:rPr>
          <w:rFonts w:ascii="Arial" w:hAnsi="Arial"/>
          <w:lang w:eastAsia="zh-CN"/>
        </w:rPr>
        <w:t xml:space="preserve">he </w:t>
      </w:r>
      <w:r w:rsidR="007A2D3E" w:rsidRPr="00DE5DBA">
        <w:rPr>
          <w:rFonts w:ascii="Arial" w:hAnsi="Arial"/>
          <w:lang w:eastAsia="zh-CN"/>
        </w:rPr>
        <w:t xml:space="preserve">UE </w:t>
      </w:r>
      <w:r w:rsidR="001D757C" w:rsidRPr="00DE5DBA">
        <w:rPr>
          <w:rFonts w:ascii="Arial" w:hAnsi="Arial"/>
          <w:lang w:eastAsia="zh-CN"/>
        </w:rPr>
        <w:t>switch</w:t>
      </w:r>
      <w:r w:rsidR="00346F2C">
        <w:rPr>
          <w:rFonts w:ascii="Arial" w:hAnsi="Arial"/>
          <w:lang w:eastAsia="zh-CN"/>
        </w:rPr>
        <w:t>es</w:t>
      </w:r>
      <w:r w:rsidR="007A2D3E" w:rsidRPr="00DE5DBA">
        <w:rPr>
          <w:rFonts w:ascii="Arial" w:hAnsi="Arial"/>
          <w:lang w:eastAsia="zh-CN"/>
        </w:rPr>
        <w:t xml:space="preserve"> between them depending on operation mo</w:t>
      </w:r>
      <w:r w:rsidR="001D757C" w:rsidRPr="00DE5DBA">
        <w:rPr>
          <w:rFonts w:ascii="Arial" w:hAnsi="Arial"/>
          <w:lang w:eastAsia="zh-CN"/>
        </w:rPr>
        <w:t>de. This is depicted in Figure 1</w:t>
      </w:r>
      <w:r>
        <w:rPr>
          <w:rFonts w:ascii="Arial" w:hAnsi="Arial"/>
          <w:lang w:eastAsia="zh-CN"/>
        </w:rPr>
        <w:t>. As shown in the figure, when</w:t>
      </w:r>
      <w:r w:rsidR="007A2D3E" w:rsidRPr="00DE5DBA">
        <w:rPr>
          <w:rFonts w:ascii="Arial" w:hAnsi="Arial"/>
          <w:lang w:eastAsia="zh-CN"/>
        </w:rPr>
        <w:t xml:space="preserve"> Inactivity Timer is running</w:t>
      </w:r>
      <w:r w:rsidR="001D757C" w:rsidRPr="00DE5DBA">
        <w:rPr>
          <w:rFonts w:ascii="Arial" w:hAnsi="Arial"/>
          <w:lang w:eastAsia="zh-CN"/>
        </w:rPr>
        <w:t>, the UE</w:t>
      </w:r>
      <w:r w:rsidR="007A2D3E" w:rsidRPr="00DE5DBA">
        <w:rPr>
          <w:rFonts w:ascii="Arial" w:hAnsi="Arial"/>
          <w:lang w:eastAsia="zh-CN"/>
        </w:rPr>
        <w:t xml:space="preserve"> monitors the PDCCH according to a </w:t>
      </w:r>
      <w:r w:rsidR="001D757C" w:rsidRPr="00DE5DBA">
        <w:rPr>
          <w:rFonts w:ascii="Arial" w:hAnsi="Arial"/>
          <w:lang w:eastAsia="zh-CN"/>
        </w:rPr>
        <w:t>SS</w:t>
      </w:r>
      <w:r w:rsidR="007A2D3E" w:rsidRPr="00DE5DBA">
        <w:rPr>
          <w:rFonts w:ascii="Arial" w:hAnsi="Arial"/>
          <w:lang w:eastAsia="zh-CN"/>
        </w:rPr>
        <w:t xml:space="preserve"> </w:t>
      </w:r>
      <w:r>
        <w:rPr>
          <w:rFonts w:ascii="Arial" w:hAnsi="Arial"/>
          <w:lang w:eastAsia="zh-CN"/>
        </w:rPr>
        <w:t xml:space="preserve">configuration </w:t>
      </w:r>
      <w:r w:rsidR="007A2D3E" w:rsidRPr="00DE5DBA">
        <w:rPr>
          <w:rFonts w:ascii="Arial" w:hAnsi="Arial"/>
          <w:lang w:eastAsia="zh-CN"/>
        </w:rPr>
        <w:t xml:space="preserve">with more frequent </w:t>
      </w:r>
      <w:r w:rsidR="00346F2C">
        <w:rPr>
          <w:rFonts w:ascii="Arial" w:hAnsi="Arial"/>
          <w:lang w:eastAsia="zh-CN"/>
        </w:rPr>
        <w:t>monitoring occasions</w:t>
      </w:r>
      <w:r w:rsidR="007A2D3E" w:rsidRPr="00DE5DBA">
        <w:rPr>
          <w:rFonts w:ascii="Arial" w:hAnsi="Arial"/>
          <w:lang w:eastAsia="zh-CN"/>
        </w:rPr>
        <w:t>, whereas during the On-Duration</w:t>
      </w:r>
      <w:r w:rsidR="001D757C" w:rsidRPr="00DE5DBA">
        <w:rPr>
          <w:rFonts w:ascii="Arial" w:hAnsi="Arial"/>
          <w:lang w:eastAsia="zh-CN"/>
        </w:rPr>
        <w:t>,</w:t>
      </w:r>
      <w:r w:rsidR="007A2D3E" w:rsidRPr="00DE5DBA">
        <w:rPr>
          <w:rFonts w:ascii="Arial" w:hAnsi="Arial"/>
          <w:lang w:eastAsia="zh-CN"/>
        </w:rPr>
        <w:t xml:space="preserve"> it monitors the PDCCH according to </w:t>
      </w:r>
      <w:r w:rsidR="001D757C" w:rsidRPr="00DE5DBA">
        <w:rPr>
          <w:rFonts w:ascii="Arial" w:hAnsi="Arial"/>
          <w:lang w:eastAsia="zh-CN"/>
        </w:rPr>
        <w:t xml:space="preserve">SS with </w:t>
      </w:r>
      <w:r w:rsidR="00346F2C">
        <w:rPr>
          <w:rFonts w:ascii="Arial" w:hAnsi="Arial"/>
          <w:lang w:eastAsia="zh-CN"/>
        </w:rPr>
        <w:t>infrequent monitoring occasions</w:t>
      </w:r>
      <w:r w:rsidR="007A2D3E" w:rsidRPr="00DE5DBA">
        <w:rPr>
          <w:rFonts w:ascii="Arial" w:hAnsi="Arial"/>
          <w:lang w:eastAsia="zh-CN"/>
        </w:rPr>
        <w:t>.</w:t>
      </w:r>
      <w:r w:rsidR="00FA6C88" w:rsidRPr="00DE5DBA">
        <w:rPr>
          <w:rFonts w:ascii="Arial" w:hAnsi="Arial"/>
          <w:lang w:eastAsia="zh-CN"/>
        </w:rPr>
        <w:t xml:space="preserve"> </w:t>
      </w:r>
      <w:r>
        <w:rPr>
          <w:rFonts w:ascii="Arial" w:hAnsi="Arial"/>
          <w:lang w:eastAsia="zh-CN"/>
        </w:rPr>
        <w:t>T</w:t>
      </w:r>
      <w:r w:rsidR="00FA6C88" w:rsidRPr="00DE5DBA">
        <w:rPr>
          <w:rFonts w:ascii="Arial" w:hAnsi="Arial"/>
          <w:lang w:eastAsia="zh-CN"/>
        </w:rPr>
        <w:t xml:space="preserve">he UE </w:t>
      </w:r>
      <w:r w:rsidR="00346F2C">
        <w:rPr>
          <w:rFonts w:ascii="Arial" w:hAnsi="Arial"/>
          <w:lang w:eastAsia="zh-CN"/>
        </w:rPr>
        <w:t>can go to</w:t>
      </w:r>
      <w:r w:rsidR="00FA6C88" w:rsidRPr="00DE5DBA">
        <w:rPr>
          <w:rFonts w:ascii="Arial" w:hAnsi="Arial"/>
          <w:lang w:eastAsia="zh-CN"/>
        </w:rPr>
        <w:t xml:space="preserve"> micro sleep </w:t>
      </w:r>
      <w:r w:rsidR="00346F2C">
        <w:rPr>
          <w:rFonts w:ascii="Arial" w:hAnsi="Arial"/>
          <w:lang w:eastAsia="zh-CN"/>
        </w:rPr>
        <w:t>in</w:t>
      </w:r>
      <w:r w:rsidR="00346F2C" w:rsidRPr="00DE5DBA">
        <w:rPr>
          <w:rFonts w:ascii="Arial" w:hAnsi="Arial"/>
          <w:lang w:eastAsia="zh-CN"/>
        </w:rPr>
        <w:t xml:space="preserve"> </w:t>
      </w:r>
      <w:r w:rsidR="00FA6C88" w:rsidRPr="00DE5DBA">
        <w:rPr>
          <w:rFonts w:ascii="Arial" w:hAnsi="Arial"/>
          <w:lang w:eastAsia="zh-CN"/>
        </w:rPr>
        <w:t xml:space="preserve">ON duration if nothing is scheduled for the UE during the </w:t>
      </w:r>
      <w:r w:rsidR="00346F2C">
        <w:rPr>
          <w:rFonts w:ascii="Arial" w:hAnsi="Arial"/>
          <w:lang w:eastAsia="zh-CN"/>
        </w:rPr>
        <w:t>monitoring occasion</w:t>
      </w:r>
      <w:r w:rsidR="00FA6C88" w:rsidRPr="00DE5DBA">
        <w:rPr>
          <w:rFonts w:ascii="Arial" w:hAnsi="Arial"/>
          <w:lang w:eastAsia="zh-CN"/>
        </w:rPr>
        <w:t xml:space="preserve">. </w:t>
      </w:r>
    </w:p>
    <w:p w14:paraId="3854B942" w14:textId="7436EA2C" w:rsidR="007A2D3E" w:rsidRPr="00DE5DBA" w:rsidRDefault="0033552B" w:rsidP="00DE5DBA">
      <w:pPr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Also,</w:t>
      </w:r>
      <w:r w:rsidR="001D757C" w:rsidRPr="00DE5DBA">
        <w:rPr>
          <w:rFonts w:ascii="Arial" w:hAnsi="Arial"/>
          <w:lang w:eastAsia="zh-CN"/>
        </w:rPr>
        <w:t xml:space="preserve"> as shown in </w:t>
      </w:r>
      <w:r w:rsidR="007A2D3E" w:rsidRPr="00DE5DBA">
        <w:rPr>
          <w:rFonts w:ascii="Arial" w:hAnsi="Arial"/>
          <w:lang w:eastAsia="zh-CN"/>
        </w:rPr>
        <w:t xml:space="preserve">Figure </w:t>
      </w:r>
      <w:r w:rsidR="001D757C" w:rsidRPr="00DE5DBA">
        <w:rPr>
          <w:rFonts w:ascii="Arial" w:hAnsi="Arial"/>
          <w:lang w:eastAsia="zh-CN"/>
        </w:rPr>
        <w:t>2</w:t>
      </w:r>
      <w:r>
        <w:rPr>
          <w:rFonts w:ascii="Arial" w:hAnsi="Arial"/>
          <w:lang w:eastAsia="zh-CN"/>
        </w:rPr>
        <w:t>,</w:t>
      </w:r>
      <w:r w:rsidR="00FA6C88" w:rsidRPr="00DE5DBA">
        <w:rPr>
          <w:rFonts w:ascii="Arial" w:hAnsi="Arial"/>
          <w:lang w:eastAsia="zh-CN"/>
        </w:rPr>
        <w:t xml:space="preserve"> during the DRX cycle, the UE goes to the </w:t>
      </w:r>
      <w:r w:rsidR="005A7766">
        <w:rPr>
          <w:rFonts w:ascii="Arial" w:hAnsi="Arial"/>
          <w:lang w:eastAsia="zh-CN"/>
        </w:rPr>
        <w:t>narrow</w:t>
      </w:r>
      <w:r w:rsidR="005A7766" w:rsidRPr="00DE5DBA">
        <w:rPr>
          <w:rFonts w:ascii="Arial" w:hAnsi="Arial"/>
          <w:lang w:eastAsia="zh-CN"/>
        </w:rPr>
        <w:t xml:space="preserve"> </w:t>
      </w:r>
      <w:r w:rsidR="00FA6C88" w:rsidRPr="00DE5DBA">
        <w:rPr>
          <w:rFonts w:ascii="Arial" w:hAnsi="Arial"/>
          <w:lang w:eastAsia="zh-CN"/>
        </w:rPr>
        <w:t xml:space="preserve">bandwidth </w:t>
      </w:r>
      <w:r w:rsidR="001A322D">
        <w:rPr>
          <w:rFonts w:ascii="Arial" w:hAnsi="Arial"/>
          <w:lang w:eastAsia="zh-CN"/>
        </w:rPr>
        <w:t>CORESET</w:t>
      </w:r>
      <w:r w:rsidR="005A7766" w:rsidRPr="00DE5DBA">
        <w:rPr>
          <w:rFonts w:ascii="Arial" w:hAnsi="Arial"/>
          <w:lang w:eastAsia="zh-CN"/>
        </w:rPr>
        <w:t xml:space="preserve"> </w:t>
      </w:r>
      <w:r w:rsidR="00FA6C88" w:rsidRPr="00DE5DBA">
        <w:rPr>
          <w:rFonts w:ascii="Arial" w:hAnsi="Arial"/>
          <w:lang w:eastAsia="zh-CN"/>
        </w:rPr>
        <w:t xml:space="preserve">until a </w:t>
      </w:r>
      <w:r>
        <w:rPr>
          <w:rFonts w:ascii="Arial" w:hAnsi="Arial"/>
          <w:lang w:eastAsia="zh-CN"/>
        </w:rPr>
        <w:t>triggering</w:t>
      </w:r>
      <w:r w:rsidR="00FA6C88" w:rsidRPr="00DE5DBA">
        <w:rPr>
          <w:rFonts w:ascii="Arial" w:hAnsi="Arial"/>
          <w:lang w:eastAsia="zh-CN"/>
        </w:rPr>
        <w:t xml:space="preserve"> signal (e.g. a normal PDCCH) is detected, and then the UE moves to the larger bandwidth </w:t>
      </w:r>
      <w:r w:rsidR="001A322D">
        <w:rPr>
          <w:rFonts w:ascii="Arial" w:hAnsi="Arial"/>
          <w:lang w:eastAsia="zh-CN"/>
        </w:rPr>
        <w:t>CORESET</w:t>
      </w:r>
      <w:r w:rsidR="005A7766" w:rsidRPr="00DE5DBA">
        <w:rPr>
          <w:rFonts w:ascii="Arial" w:hAnsi="Arial"/>
          <w:lang w:eastAsia="zh-CN"/>
        </w:rPr>
        <w:t xml:space="preserve"> </w:t>
      </w:r>
      <w:r w:rsidR="00FA6C88" w:rsidRPr="00DE5DBA">
        <w:rPr>
          <w:rFonts w:ascii="Arial" w:hAnsi="Arial"/>
          <w:lang w:eastAsia="zh-CN"/>
        </w:rPr>
        <w:t xml:space="preserve">during </w:t>
      </w:r>
      <w:r w:rsidR="001A322D">
        <w:rPr>
          <w:rFonts w:ascii="Arial" w:hAnsi="Arial"/>
          <w:lang w:eastAsia="zh-CN"/>
        </w:rPr>
        <w:t>active time</w:t>
      </w:r>
      <w:r w:rsidR="00FA6C88" w:rsidRPr="00DE5DBA">
        <w:rPr>
          <w:rFonts w:ascii="Arial" w:hAnsi="Arial"/>
          <w:lang w:eastAsia="zh-CN"/>
        </w:rPr>
        <w:t>.</w:t>
      </w:r>
    </w:p>
    <w:p w14:paraId="40E1D411" w14:textId="2F2D447B" w:rsidR="001D757C" w:rsidRPr="00DE5DBA" w:rsidRDefault="005A7766" w:rsidP="00DE5DBA">
      <w:pPr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T</w:t>
      </w:r>
      <w:r w:rsidR="001D757C" w:rsidRPr="00DE5DBA">
        <w:rPr>
          <w:rFonts w:ascii="Arial" w:hAnsi="Arial"/>
          <w:lang w:eastAsia="zh-CN"/>
        </w:rPr>
        <w:t xml:space="preserve">he switching between the configurations </w:t>
      </w:r>
      <w:r>
        <w:rPr>
          <w:rFonts w:ascii="Arial" w:hAnsi="Arial"/>
          <w:lang w:eastAsia="zh-CN"/>
        </w:rPr>
        <w:t xml:space="preserve">can be done by </w:t>
      </w:r>
      <w:r w:rsidR="00F124EB">
        <w:rPr>
          <w:rFonts w:ascii="Arial" w:hAnsi="Arial"/>
          <w:lang w:eastAsia="zh-CN"/>
        </w:rPr>
        <w:t xml:space="preserve">implicit </w:t>
      </w:r>
      <w:r>
        <w:rPr>
          <w:rFonts w:ascii="Arial" w:hAnsi="Arial"/>
          <w:lang w:eastAsia="zh-CN"/>
        </w:rPr>
        <w:t>indication from</w:t>
      </w:r>
      <w:r w:rsidRPr="00DE5DBA">
        <w:rPr>
          <w:rFonts w:ascii="Arial" w:hAnsi="Arial"/>
          <w:lang w:eastAsia="zh-CN"/>
        </w:rPr>
        <w:t xml:space="preserve"> </w:t>
      </w:r>
      <w:r>
        <w:rPr>
          <w:rFonts w:ascii="Arial" w:hAnsi="Arial"/>
          <w:lang w:eastAsia="zh-CN"/>
        </w:rPr>
        <w:t xml:space="preserve">the </w:t>
      </w:r>
      <w:r w:rsidR="001D757C" w:rsidRPr="00DE5DBA">
        <w:rPr>
          <w:rFonts w:ascii="Arial" w:hAnsi="Arial"/>
          <w:lang w:eastAsia="zh-CN"/>
        </w:rPr>
        <w:t xml:space="preserve">NW </w:t>
      </w:r>
      <w:r>
        <w:rPr>
          <w:rFonts w:ascii="Arial" w:hAnsi="Arial"/>
          <w:lang w:eastAsia="zh-CN"/>
        </w:rPr>
        <w:t>to the</w:t>
      </w:r>
      <w:r w:rsidRPr="00DE5DBA">
        <w:rPr>
          <w:rFonts w:ascii="Arial" w:hAnsi="Arial"/>
          <w:lang w:eastAsia="zh-CN"/>
        </w:rPr>
        <w:t xml:space="preserve"> </w:t>
      </w:r>
      <w:r w:rsidR="001D757C" w:rsidRPr="00DE5DBA">
        <w:rPr>
          <w:rFonts w:ascii="Arial" w:hAnsi="Arial"/>
          <w:lang w:eastAsia="zh-CN"/>
        </w:rPr>
        <w:t>UE. Some of the possible switching criteria are as follows:</w:t>
      </w:r>
    </w:p>
    <w:p w14:paraId="329161A0" w14:textId="79639C87" w:rsidR="001D757C" w:rsidRPr="00DE5DBA" w:rsidRDefault="001D757C" w:rsidP="00DE5DBA">
      <w:pPr>
        <w:pStyle w:val="ListParagraph"/>
        <w:numPr>
          <w:ilvl w:val="0"/>
          <w:numId w:val="50"/>
        </w:numPr>
        <w:jc w:val="both"/>
        <w:rPr>
          <w:rFonts w:ascii="Arial" w:eastAsiaTheme="minorHAnsi" w:hAnsi="Arial"/>
          <w:lang w:val="en-US" w:eastAsia="zh-CN"/>
        </w:rPr>
      </w:pPr>
      <w:r w:rsidRPr="00DE5DBA">
        <w:rPr>
          <w:rFonts w:ascii="Arial" w:eastAsiaTheme="minorHAnsi" w:hAnsi="Arial"/>
          <w:lang w:val="en-US" w:eastAsia="zh-CN"/>
        </w:rPr>
        <w:t>Beginning of a</w:t>
      </w:r>
      <w:r w:rsidR="008E5CF6" w:rsidRPr="00DE5DBA">
        <w:rPr>
          <w:rFonts w:ascii="Arial" w:eastAsiaTheme="minorHAnsi" w:hAnsi="Arial"/>
          <w:lang w:val="en-US" w:eastAsia="zh-CN"/>
        </w:rPr>
        <w:t>n</w:t>
      </w:r>
      <w:r w:rsidRPr="00DE5DBA">
        <w:rPr>
          <w:rFonts w:ascii="Arial" w:eastAsiaTheme="minorHAnsi" w:hAnsi="Arial"/>
          <w:lang w:val="en-US" w:eastAsia="zh-CN"/>
        </w:rPr>
        <w:t xml:space="preserve"> ON duration</w:t>
      </w:r>
    </w:p>
    <w:p w14:paraId="0E5AFB9D" w14:textId="2927D6FC" w:rsidR="001D757C" w:rsidRPr="00DE5DBA" w:rsidRDefault="001D757C" w:rsidP="00DE5DBA">
      <w:pPr>
        <w:pStyle w:val="ListParagraph"/>
        <w:numPr>
          <w:ilvl w:val="0"/>
          <w:numId w:val="50"/>
        </w:numPr>
        <w:jc w:val="both"/>
        <w:rPr>
          <w:rFonts w:ascii="Arial" w:eastAsiaTheme="minorHAnsi" w:hAnsi="Arial"/>
          <w:lang w:val="en-US" w:eastAsia="zh-CN"/>
        </w:rPr>
      </w:pPr>
      <w:r w:rsidRPr="00DE5DBA">
        <w:rPr>
          <w:rFonts w:ascii="Arial" w:eastAsiaTheme="minorHAnsi" w:hAnsi="Arial"/>
          <w:lang w:val="en-US" w:eastAsia="zh-CN"/>
        </w:rPr>
        <w:lastRenderedPageBreak/>
        <w:t xml:space="preserve">Expiry of a timer, e.g. </w:t>
      </w:r>
    </w:p>
    <w:p w14:paraId="0DC056F9" w14:textId="15B8647D" w:rsidR="001D757C" w:rsidRPr="00DE5DBA" w:rsidRDefault="001D757C" w:rsidP="00DE5DBA">
      <w:pPr>
        <w:pStyle w:val="ListParagraph"/>
        <w:numPr>
          <w:ilvl w:val="0"/>
          <w:numId w:val="51"/>
        </w:numPr>
        <w:jc w:val="both"/>
        <w:rPr>
          <w:rFonts w:ascii="Arial" w:eastAsiaTheme="minorHAnsi" w:hAnsi="Arial"/>
          <w:lang w:val="en-US" w:eastAsia="zh-CN"/>
        </w:rPr>
      </w:pPr>
      <w:r w:rsidRPr="00DE5DBA">
        <w:rPr>
          <w:rFonts w:ascii="Arial" w:eastAsiaTheme="minorHAnsi" w:hAnsi="Arial"/>
          <w:lang w:val="en-US" w:eastAsia="zh-CN"/>
        </w:rPr>
        <w:t>Lack of reception of a PDCCH addressed to the UE during a predetermined number of DRX cycles</w:t>
      </w:r>
    </w:p>
    <w:p w14:paraId="26D53EA3" w14:textId="6B7FAF90" w:rsidR="001D757C" w:rsidRPr="00DE5DBA" w:rsidRDefault="00FA6C88" w:rsidP="00DE5DBA">
      <w:pPr>
        <w:pStyle w:val="ListParagraph"/>
        <w:numPr>
          <w:ilvl w:val="0"/>
          <w:numId w:val="51"/>
        </w:numPr>
        <w:jc w:val="both"/>
        <w:rPr>
          <w:rFonts w:ascii="Arial" w:eastAsiaTheme="minorHAnsi" w:hAnsi="Arial"/>
          <w:lang w:val="en-US" w:eastAsia="zh-CN"/>
        </w:rPr>
      </w:pPr>
      <w:r w:rsidRPr="00DE5DBA">
        <w:rPr>
          <w:rFonts w:ascii="Arial" w:eastAsiaTheme="minorHAnsi" w:hAnsi="Arial"/>
          <w:lang w:val="en-US" w:eastAsia="zh-CN"/>
        </w:rPr>
        <w:t>Setting a time</w:t>
      </w:r>
      <w:r w:rsidR="001D757C" w:rsidRPr="00DE5DBA">
        <w:rPr>
          <w:rFonts w:ascii="Arial" w:eastAsiaTheme="minorHAnsi" w:hAnsi="Arial"/>
          <w:lang w:val="en-US" w:eastAsia="zh-CN"/>
        </w:rPr>
        <w:t xml:space="preserve"> after </w:t>
      </w:r>
      <w:r w:rsidRPr="00DE5DBA">
        <w:rPr>
          <w:rFonts w:ascii="Arial" w:eastAsiaTheme="minorHAnsi" w:hAnsi="Arial"/>
          <w:lang w:val="en-US" w:eastAsia="zh-CN"/>
        </w:rPr>
        <w:t>the end of</w:t>
      </w:r>
      <w:r w:rsidR="001D757C" w:rsidRPr="00DE5DBA">
        <w:rPr>
          <w:rFonts w:ascii="Arial" w:eastAsiaTheme="minorHAnsi" w:hAnsi="Arial"/>
          <w:lang w:val="en-US" w:eastAsia="zh-CN"/>
        </w:rPr>
        <w:t xml:space="preserve"> PDSCH reception (or immediately, timer = 0) </w:t>
      </w:r>
    </w:p>
    <w:p w14:paraId="5DD0C52F" w14:textId="498B0DC5" w:rsidR="001D757C" w:rsidRPr="00DE5DBA" w:rsidRDefault="001D757C" w:rsidP="00DE5DBA">
      <w:pPr>
        <w:pStyle w:val="ListParagraph"/>
        <w:numPr>
          <w:ilvl w:val="0"/>
          <w:numId w:val="50"/>
        </w:numPr>
        <w:jc w:val="both"/>
        <w:rPr>
          <w:rFonts w:ascii="Arial" w:eastAsiaTheme="minorHAnsi" w:hAnsi="Arial"/>
          <w:lang w:val="en-US" w:eastAsia="zh-CN"/>
        </w:rPr>
      </w:pPr>
      <w:r w:rsidRPr="00DE5DBA">
        <w:rPr>
          <w:rFonts w:ascii="Arial" w:eastAsiaTheme="minorHAnsi" w:hAnsi="Arial"/>
          <w:lang w:val="en-US" w:eastAsia="zh-CN"/>
        </w:rPr>
        <w:t xml:space="preserve">Changing </w:t>
      </w:r>
      <w:r w:rsidR="00F60398">
        <w:rPr>
          <w:rFonts w:ascii="Arial" w:eastAsiaTheme="minorHAnsi" w:hAnsi="Arial"/>
          <w:lang w:val="en-US" w:eastAsia="zh-CN"/>
        </w:rPr>
        <w:t>C-DRX operation mode</w:t>
      </w:r>
      <w:r w:rsidR="00F60398" w:rsidRPr="00DE5DBA">
        <w:rPr>
          <w:rFonts w:ascii="Arial" w:eastAsiaTheme="minorHAnsi" w:hAnsi="Arial"/>
          <w:lang w:val="en-US" w:eastAsia="zh-CN"/>
        </w:rPr>
        <w:t xml:space="preserve"> </w:t>
      </w:r>
      <w:r w:rsidRPr="00DE5DBA">
        <w:rPr>
          <w:rFonts w:ascii="Arial" w:eastAsiaTheme="minorHAnsi" w:hAnsi="Arial"/>
          <w:lang w:val="en-US" w:eastAsia="zh-CN"/>
        </w:rPr>
        <w:t xml:space="preserve">(short CDRX, long CDRX, </w:t>
      </w:r>
      <w:r w:rsidR="00FA6C88" w:rsidRPr="00DE5DBA">
        <w:rPr>
          <w:rFonts w:ascii="Arial" w:eastAsiaTheme="minorHAnsi" w:hAnsi="Arial"/>
          <w:lang w:val="en-US" w:eastAsia="zh-CN"/>
        </w:rPr>
        <w:t xml:space="preserve">ON duration, </w:t>
      </w:r>
      <w:r w:rsidRPr="00DE5DBA">
        <w:rPr>
          <w:rFonts w:ascii="Arial" w:eastAsiaTheme="minorHAnsi" w:hAnsi="Arial"/>
          <w:lang w:val="en-US" w:eastAsia="zh-CN"/>
        </w:rPr>
        <w:t xml:space="preserve">etc.) </w:t>
      </w:r>
    </w:p>
    <w:p w14:paraId="0D479167" w14:textId="77777777" w:rsidR="00FA6C88" w:rsidRPr="00DE5DBA" w:rsidRDefault="00FA6C88" w:rsidP="00DE5DBA">
      <w:pPr>
        <w:jc w:val="both"/>
        <w:rPr>
          <w:rFonts w:ascii="Arial" w:hAnsi="Arial"/>
          <w:lang w:eastAsia="zh-CN"/>
        </w:rPr>
      </w:pPr>
    </w:p>
    <w:p w14:paraId="1BB14796" w14:textId="314BE5B6" w:rsidR="001D757C" w:rsidRPr="00BF47B2" w:rsidRDefault="001D757C" w:rsidP="00BF47B2">
      <w:pPr>
        <w:jc w:val="both"/>
        <w:rPr>
          <w:rFonts w:ascii="Arial" w:hAnsi="Arial"/>
          <w:lang w:eastAsia="zh-CN"/>
        </w:rPr>
      </w:pPr>
      <w:r w:rsidRPr="00DE5DBA">
        <w:rPr>
          <w:rFonts w:ascii="Arial" w:hAnsi="Arial"/>
          <w:lang w:eastAsia="zh-CN"/>
        </w:rPr>
        <w:t xml:space="preserve">NW </w:t>
      </w:r>
      <w:r w:rsidR="00F124EB">
        <w:rPr>
          <w:rFonts w:ascii="Arial" w:hAnsi="Arial"/>
          <w:lang w:eastAsia="zh-CN"/>
        </w:rPr>
        <w:t xml:space="preserve">can also </w:t>
      </w:r>
      <w:r w:rsidRPr="00DE5DBA">
        <w:rPr>
          <w:rFonts w:ascii="Arial" w:hAnsi="Arial"/>
          <w:lang w:eastAsia="zh-CN"/>
        </w:rPr>
        <w:t xml:space="preserve">explicitly </w:t>
      </w:r>
      <w:r w:rsidR="00F124EB">
        <w:rPr>
          <w:rFonts w:ascii="Arial" w:hAnsi="Arial"/>
          <w:lang w:eastAsia="zh-CN"/>
        </w:rPr>
        <w:t xml:space="preserve">send </w:t>
      </w:r>
      <w:r w:rsidR="00E2282C">
        <w:rPr>
          <w:rFonts w:ascii="Arial" w:hAnsi="Arial"/>
          <w:lang w:eastAsia="zh-CN"/>
        </w:rPr>
        <w:t xml:space="preserve">L1 (either scheduling DCI or a separate PDCCH) or MAC CE based signaling </w:t>
      </w:r>
      <w:r w:rsidR="00F124EB">
        <w:rPr>
          <w:rFonts w:ascii="Arial" w:hAnsi="Arial"/>
          <w:lang w:eastAsia="zh-CN"/>
        </w:rPr>
        <w:t xml:space="preserve">to </w:t>
      </w:r>
      <w:r w:rsidRPr="00DE5DBA">
        <w:rPr>
          <w:rFonts w:ascii="Arial" w:hAnsi="Arial"/>
          <w:lang w:eastAsia="zh-CN"/>
        </w:rPr>
        <w:t>the UE to switch between pre-configured/specified configurations</w:t>
      </w:r>
      <w:r w:rsidR="00F124EB">
        <w:rPr>
          <w:rFonts w:ascii="Arial" w:hAnsi="Arial"/>
          <w:lang w:eastAsia="zh-CN"/>
        </w:rPr>
        <w:t xml:space="preserve"> such as configured SS to monitor</w:t>
      </w:r>
      <w:r w:rsidRPr="00DE5DBA">
        <w:rPr>
          <w:rFonts w:ascii="Arial" w:hAnsi="Arial"/>
          <w:lang w:eastAsia="zh-CN"/>
        </w:rPr>
        <w:t xml:space="preserve">. </w:t>
      </w:r>
    </w:p>
    <w:p w14:paraId="7CCD1FDC" w14:textId="2A5CF963" w:rsidR="00B660A6" w:rsidRDefault="00B660A6" w:rsidP="00DE5DBA">
      <w:pPr>
        <w:jc w:val="both"/>
      </w:pPr>
    </w:p>
    <w:p w14:paraId="00729912" w14:textId="4766E523" w:rsidR="00A32B5C" w:rsidRDefault="00A32B5C" w:rsidP="00DE5DBA">
      <w:pPr>
        <w:jc w:val="both"/>
      </w:pPr>
    </w:p>
    <w:p w14:paraId="4AD8D138" w14:textId="77777777" w:rsidR="00A32B5C" w:rsidRDefault="004241C2" w:rsidP="00DE5DBA">
      <w:pPr>
        <w:pStyle w:val="BodyText"/>
        <w:keepNext/>
      </w:pPr>
      <w:r>
        <w:rPr>
          <w:noProof/>
        </w:rPr>
        <w:object w:dxaOrig="17190" w:dyaOrig="8041" w14:anchorId="5F4C68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52.95pt;height:215.15pt;mso-width-percent:0;mso-height-percent:0;mso-width-percent:0;mso-height-percent:0" o:ole="">
            <v:imagedata r:id="rId8" o:title=""/>
          </v:shape>
          <o:OLEObject Type="Embed" ProgID="Visio.Drawing.15" ShapeID="_x0000_i1025" DrawAspect="Content" ObjectID="_1602701254" r:id="rId9"/>
        </w:object>
      </w:r>
    </w:p>
    <w:p w14:paraId="7ADF3F09" w14:textId="57D89EBF" w:rsidR="00A32B5C" w:rsidRPr="00F60398" w:rsidRDefault="00A32B5C" w:rsidP="00DE5DBA">
      <w:pPr>
        <w:pStyle w:val="Caption"/>
        <w:jc w:val="both"/>
        <w:rPr>
          <w:rFonts w:ascii="Arial" w:hAnsi="Arial" w:cs="Arial"/>
        </w:rPr>
      </w:pPr>
      <w:bookmarkStart w:id="1" w:name="_Ref525680454"/>
      <w:r w:rsidRPr="00F60398">
        <w:rPr>
          <w:rFonts w:ascii="Arial" w:hAnsi="Arial" w:cs="Arial"/>
        </w:rPr>
        <w:t xml:space="preserve">Figure </w:t>
      </w:r>
      <w:bookmarkEnd w:id="1"/>
      <w:r w:rsidR="008E5CF6" w:rsidRPr="00F60398">
        <w:rPr>
          <w:rFonts w:ascii="Arial" w:hAnsi="Arial" w:cs="Arial"/>
        </w:rPr>
        <w:t>1</w:t>
      </w:r>
      <w:r w:rsidRPr="00F60398">
        <w:rPr>
          <w:rFonts w:ascii="Arial" w:hAnsi="Arial" w:cs="Arial"/>
        </w:rPr>
        <w:t xml:space="preserve"> C-DRX in which the UE switches between various </w:t>
      </w:r>
      <w:r w:rsidR="00800D6F" w:rsidRPr="00F60398">
        <w:rPr>
          <w:rFonts w:ascii="Arial" w:hAnsi="Arial" w:cs="Arial"/>
        </w:rPr>
        <w:t>SS</w:t>
      </w:r>
      <w:r w:rsidRPr="00F60398">
        <w:rPr>
          <w:rFonts w:ascii="Arial" w:hAnsi="Arial" w:cs="Arial"/>
        </w:rPr>
        <w:t xml:space="preserve"> configurations depending on operation state.</w:t>
      </w:r>
    </w:p>
    <w:p w14:paraId="61823979" w14:textId="77777777" w:rsidR="00A32B5C" w:rsidRDefault="00A32B5C" w:rsidP="00DE5DBA">
      <w:pPr>
        <w:pStyle w:val="BodyText"/>
      </w:pPr>
    </w:p>
    <w:p w14:paraId="5BE3C4E0" w14:textId="77777777" w:rsidR="00A32B5C" w:rsidRDefault="00A32B5C" w:rsidP="00DE5DBA">
      <w:pPr>
        <w:pStyle w:val="BodyText"/>
      </w:pPr>
    </w:p>
    <w:p w14:paraId="4C04B11F" w14:textId="77777777" w:rsidR="00A32B5C" w:rsidRDefault="00A32B5C" w:rsidP="00DE5DBA">
      <w:pPr>
        <w:pStyle w:val="BodyText"/>
      </w:pPr>
    </w:p>
    <w:p w14:paraId="6B0BD3BE" w14:textId="77777777" w:rsidR="00A32B5C" w:rsidRPr="002E4EEE" w:rsidRDefault="004241C2" w:rsidP="00DE5DBA">
      <w:pPr>
        <w:pStyle w:val="BodyText"/>
        <w:keepNext/>
      </w:pPr>
      <w:r>
        <w:rPr>
          <w:noProof/>
        </w:rPr>
        <w:object w:dxaOrig="11776" w:dyaOrig="7006" w14:anchorId="114979F8">
          <v:shape id="_x0000_i1026" type="#_x0000_t75" alt="" style="width:453.75pt;height:270.4pt;mso-width-percent:0;mso-height-percent:0;mso-width-percent:0;mso-height-percent:0" o:ole="">
            <v:imagedata r:id="rId10" o:title=""/>
          </v:shape>
          <o:OLEObject Type="Embed" ProgID="Visio.Drawing.15" ShapeID="_x0000_i1026" DrawAspect="Content" ObjectID="_1602701255" r:id="rId11"/>
        </w:object>
      </w:r>
    </w:p>
    <w:p w14:paraId="3FC705ED" w14:textId="2C4EDC74" w:rsidR="00A32B5C" w:rsidRPr="00F60398" w:rsidRDefault="00A32B5C" w:rsidP="00DE5DBA">
      <w:pPr>
        <w:pStyle w:val="Caption"/>
        <w:jc w:val="both"/>
        <w:rPr>
          <w:rFonts w:ascii="Arial" w:hAnsi="Arial" w:cs="Arial"/>
        </w:rPr>
      </w:pPr>
      <w:bookmarkStart w:id="2" w:name="_Ref525681037"/>
      <w:r w:rsidRPr="00F60398">
        <w:rPr>
          <w:rFonts w:ascii="Arial" w:hAnsi="Arial" w:cs="Arial"/>
        </w:rPr>
        <w:t xml:space="preserve">Figure </w:t>
      </w:r>
      <w:bookmarkEnd w:id="2"/>
      <w:r w:rsidR="008E5CF6" w:rsidRPr="00F60398">
        <w:rPr>
          <w:rFonts w:ascii="Arial" w:hAnsi="Arial" w:cs="Arial"/>
        </w:rPr>
        <w:t>2</w:t>
      </w:r>
      <w:r w:rsidRPr="00F60398">
        <w:rPr>
          <w:rFonts w:ascii="Arial" w:hAnsi="Arial" w:cs="Arial"/>
        </w:rPr>
        <w:t xml:space="preserve"> UE switches between CORESETs/Search Spaces of various sizes</w:t>
      </w:r>
    </w:p>
    <w:p w14:paraId="51713FE3" w14:textId="00ACDA69" w:rsidR="00A32B5C" w:rsidRDefault="00A32B5C" w:rsidP="00DE5DBA">
      <w:pPr>
        <w:jc w:val="both"/>
      </w:pPr>
    </w:p>
    <w:p w14:paraId="024393B0" w14:textId="77777777" w:rsidR="00A32B5C" w:rsidRPr="00B7730F" w:rsidRDefault="00A32B5C" w:rsidP="00DE5DBA">
      <w:pPr>
        <w:jc w:val="both"/>
      </w:pPr>
    </w:p>
    <w:p w14:paraId="7AB7D290" w14:textId="0B0957D9" w:rsidR="002A0BEA" w:rsidRPr="00832F73" w:rsidRDefault="008E5CF6" w:rsidP="00DE5DBA">
      <w:pPr>
        <w:pStyle w:val="Proposal"/>
      </w:pPr>
      <w:bookmarkStart w:id="3" w:name="_Toc528959215"/>
      <w:r>
        <w:t>For enabling UE power savings, CORESET/SS used for PDCCH monitoring can be adapted based on the operation mode of the UE</w:t>
      </w:r>
      <w:r w:rsidR="00871844">
        <w:t>.</w:t>
      </w:r>
      <w:r>
        <w:t xml:space="preserve"> </w:t>
      </w:r>
      <w:r w:rsidRPr="008E5CF6">
        <w:t xml:space="preserve">The </w:t>
      </w:r>
      <w:r w:rsidR="00E2282C">
        <w:t xml:space="preserve">adaptation can also be </w:t>
      </w:r>
      <w:r w:rsidRPr="008E5CF6">
        <w:t xml:space="preserve">according </w:t>
      </w:r>
      <w:proofErr w:type="gramStart"/>
      <w:r w:rsidRPr="008E5CF6">
        <w:t xml:space="preserve">to </w:t>
      </w:r>
      <w:r w:rsidR="00E2282C">
        <w:t xml:space="preserve"> explicit</w:t>
      </w:r>
      <w:proofErr w:type="gramEnd"/>
      <w:r w:rsidR="00E2282C">
        <w:t xml:space="preserve"> L1/MAC based signaling to the UE</w:t>
      </w:r>
      <w:r w:rsidR="000A4D6F">
        <w:t>.</w:t>
      </w:r>
      <w:r w:rsidR="0082621A">
        <w:t xml:space="preserve"> RAN1 should study the benefits and signaling details for this approach.</w:t>
      </w:r>
      <w:bookmarkEnd w:id="3"/>
    </w:p>
    <w:p w14:paraId="42ACD017" w14:textId="77777777" w:rsidR="002A0BEA" w:rsidRPr="00B7730F" w:rsidRDefault="002A0BEA" w:rsidP="00DE5DBA">
      <w:pPr>
        <w:jc w:val="both"/>
      </w:pPr>
    </w:p>
    <w:p w14:paraId="586BB0F1" w14:textId="267B5FF1" w:rsidR="00E946D9" w:rsidRDefault="00E946D9" w:rsidP="00DE5DBA">
      <w:pPr>
        <w:pStyle w:val="Heading2"/>
        <w:jc w:val="both"/>
      </w:pPr>
      <w:r>
        <w:t xml:space="preserve">2.2 </w:t>
      </w:r>
      <w:r>
        <w:tab/>
      </w:r>
      <w:r w:rsidR="008E5CF6">
        <w:t xml:space="preserve">Adaptive </w:t>
      </w:r>
      <w:r>
        <w:t>C-DRX</w:t>
      </w:r>
      <w:r w:rsidR="0040451A">
        <w:t xml:space="preserve"> Duration</w:t>
      </w:r>
    </w:p>
    <w:p w14:paraId="3493BD71" w14:textId="1CD244DD" w:rsidR="00D17B98" w:rsidRPr="00DE5DBA" w:rsidRDefault="007A11A3" w:rsidP="00DE5DBA">
      <w:pPr>
        <w:jc w:val="both"/>
        <w:rPr>
          <w:rFonts w:ascii="Arial" w:hAnsi="Arial"/>
          <w:lang w:eastAsia="zh-CN"/>
        </w:rPr>
      </w:pPr>
      <w:r w:rsidRPr="00DE5DBA">
        <w:rPr>
          <w:rFonts w:ascii="Arial" w:hAnsi="Arial"/>
          <w:lang w:eastAsia="zh-CN"/>
        </w:rPr>
        <w:t xml:space="preserve">C-DRX is one way of saving power by </w:t>
      </w:r>
      <w:r w:rsidR="00474459">
        <w:rPr>
          <w:rFonts w:ascii="Arial" w:hAnsi="Arial"/>
          <w:lang w:eastAsia="zh-CN"/>
        </w:rPr>
        <w:t>allowing</w:t>
      </w:r>
      <w:r w:rsidR="00474459" w:rsidRPr="00DE5DBA">
        <w:rPr>
          <w:rFonts w:ascii="Arial" w:hAnsi="Arial"/>
          <w:lang w:eastAsia="zh-CN"/>
        </w:rPr>
        <w:t xml:space="preserve"> </w:t>
      </w:r>
      <w:r w:rsidRPr="00DE5DBA">
        <w:rPr>
          <w:rFonts w:ascii="Arial" w:hAnsi="Arial"/>
          <w:lang w:eastAsia="zh-CN"/>
        </w:rPr>
        <w:t xml:space="preserve">the UE to sleep at the regular intervals. </w:t>
      </w:r>
      <w:r w:rsidR="00A70960" w:rsidRPr="00DE5DBA">
        <w:rPr>
          <w:rFonts w:ascii="Arial" w:hAnsi="Arial"/>
          <w:lang w:eastAsia="zh-CN"/>
        </w:rPr>
        <w:t>C-DRX in Re</w:t>
      </w:r>
      <w:r w:rsidR="00C92C40">
        <w:rPr>
          <w:rFonts w:ascii="Arial" w:hAnsi="Arial"/>
          <w:lang w:eastAsia="zh-CN"/>
        </w:rPr>
        <w:t>l-</w:t>
      </w:r>
      <w:r w:rsidR="00A70960" w:rsidRPr="00DE5DBA">
        <w:rPr>
          <w:rFonts w:ascii="Arial" w:hAnsi="Arial"/>
          <w:lang w:eastAsia="zh-CN"/>
        </w:rPr>
        <w:t xml:space="preserve">15 is </w:t>
      </w:r>
      <w:r w:rsidR="00207C76">
        <w:rPr>
          <w:rFonts w:ascii="Arial" w:hAnsi="Arial"/>
          <w:lang w:eastAsia="zh-CN"/>
        </w:rPr>
        <w:t>categorized</w:t>
      </w:r>
      <w:r w:rsidR="00A70960" w:rsidRPr="00DE5DBA">
        <w:rPr>
          <w:rFonts w:ascii="Arial" w:hAnsi="Arial"/>
          <w:lang w:eastAsia="zh-CN"/>
        </w:rPr>
        <w:t xml:space="preserve"> a</w:t>
      </w:r>
      <w:r w:rsidR="00207C76">
        <w:rPr>
          <w:rFonts w:ascii="Arial" w:hAnsi="Arial"/>
          <w:lang w:eastAsia="zh-CN"/>
        </w:rPr>
        <w:t>s</w:t>
      </w:r>
      <w:r w:rsidR="00A70960" w:rsidRPr="00DE5DBA">
        <w:rPr>
          <w:rFonts w:ascii="Arial" w:hAnsi="Arial"/>
          <w:lang w:eastAsia="zh-CN"/>
        </w:rPr>
        <w:t xml:space="preserve"> short and long DRX. </w:t>
      </w:r>
      <w:r w:rsidR="00D17B98" w:rsidRPr="00DE5DBA">
        <w:rPr>
          <w:rFonts w:ascii="Arial" w:hAnsi="Arial"/>
          <w:lang w:eastAsia="zh-CN"/>
        </w:rPr>
        <w:t>UE moves to long DRX after a specific period of being in short DRX mode configured for the network. However, these two values remain fixed</w:t>
      </w:r>
      <w:r w:rsidR="00474459">
        <w:rPr>
          <w:rFonts w:ascii="Arial" w:hAnsi="Arial"/>
          <w:lang w:eastAsia="zh-CN"/>
        </w:rPr>
        <w:t xml:space="preserve"> until they are reconfigured</w:t>
      </w:r>
      <w:r w:rsidR="00D17B98" w:rsidRPr="00DE5DBA">
        <w:rPr>
          <w:rFonts w:ascii="Arial" w:hAnsi="Arial"/>
          <w:lang w:eastAsia="zh-CN"/>
        </w:rPr>
        <w:t>.</w:t>
      </w:r>
    </w:p>
    <w:p w14:paraId="7D9DA7E4" w14:textId="34ACEA29" w:rsidR="00B35186" w:rsidRDefault="00D17B98" w:rsidP="00DE5DBA">
      <w:pPr>
        <w:jc w:val="both"/>
        <w:rPr>
          <w:rFonts w:ascii="Arial" w:hAnsi="Arial"/>
          <w:lang w:eastAsia="zh-CN"/>
        </w:rPr>
      </w:pPr>
      <w:r w:rsidRPr="00DE5DBA">
        <w:rPr>
          <w:rFonts w:ascii="Arial" w:hAnsi="Arial"/>
          <w:lang w:eastAsia="zh-CN"/>
        </w:rPr>
        <w:t>While this setup helps in reducing the power consumption related to PDCCH monitoring, still the</w:t>
      </w:r>
      <w:r w:rsidR="007A11A3" w:rsidRPr="00DE5DBA">
        <w:rPr>
          <w:rFonts w:ascii="Arial" w:hAnsi="Arial"/>
          <w:lang w:eastAsia="zh-CN"/>
        </w:rPr>
        <w:t xml:space="preserve"> UE </w:t>
      </w:r>
      <w:r w:rsidRPr="00DE5DBA">
        <w:rPr>
          <w:rFonts w:ascii="Arial" w:hAnsi="Arial"/>
          <w:lang w:eastAsia="zh-CN"/>
        </w:rPr>
        <w:t>can wake up</w:t>
      </w:r>
      <w:r w:rsidR="007A11A3" w:rsidRPr="00DE5DBA">
        <w:rPr>
          <w:rFonts w:ascii="Arial" w:hAnsi="Arial"/>
          <w:lang w:eastAsia="zh-CN"/>
        </w:rPr>
        <w:t xml:space="preserve"> after a C-DRX </w:t>
      </w:r>
      <w:r w:rsidR="00EC7444" w:rsidRPr="00DE5DBA">
        <w:rPr>
          <w:rFonts w:ascii="Arial" w:hAnsi="Arial"/>
          <w:lang w:eastAsia="zh-CN"/>
        </w:rPr>
        <w:t xml:space="preserve">cycle </w:t>
      </w:r>
      <w:r w:rsidR="007A11A3" w:rsidRPr="00DE5DBA">
        <w:rPr>
          <w:rFonts w:ascii="Arial" w:hAnsi="Arial"/>
          <w:lang w:eastAsia="zh-CN"/>
        </w:rPr>
        <w:t xml:space="preserve">and start monitoring PDCCH while nothing is scheduled. One approach to </w:t>
      </w:r>
      <w:r w:rsidR="00474459">
        <w:rPr>
          <w:rFonts w:ascii="Arial" w:hAnsi="Arial"/>
          <w:lang w:eastAsia="zh-CN"/>
        </w:rPr>
        <w:t>save further power</w:t>
      </w:r>
      <w:r w:rsidR="007A11A3" w:rsidRPr="00DE5DBA">
        <w:rPr>
          <w:rFonts w:ascii="Arial" w:hAnsi="Arial"/>
          <w:lang w:eastAsia="zh-CN"/>
        </w:rPr>
        <w:t xml:space="preserve"> is to progressively increase C-DRX</w:t>
      </w:r>
      <w:r w:rsidR="00EC7444" w:rsidRPr="00DE5DBA">
        <w:rPr>
          <w:rFonts w:ascii="Arial" w:hAnsi="Arial"/>
          <w:lang w:eastAsia="zh-CN"/>
        </w:rPr>
        <w:t xml:space="preserve"> duration</w:t>
      </w:r>
      <w:r w:rsidR="00F60398">
        <w:rPr>
          <w:rFonts w:ascii="Arial" w:hAnsi="Arial"/>
          <w:lang w:eastAsia="zh-CN"/>
        </w:rPr>
        <w:t xml:space="preserve"> (i.e. cycle length)</w:t>
      </w:r>
      <w:r w:rsidR="00EC7444" w:rsidRPr="00DE5DBA">
        <w:rPr>
          <w:rFonts w:ascii="Arial" w:hAnsi="Arial"/>
          <w:lang w:eastAsia="zh-CN"/>
        </w:rPr>
        <w:t xml:space="preserve"> in case the UE does not receive a scheduling PDCCH </w:t>
      </w:r>
      <w:r w:rsidR="00C96C52">
        <w:rPr>
          <w:rFonts w:ascii="Arial" w:hAnsi="Arial"/>
          <w:lang w:eastAsia="zh-CN"/>
        </w:rPr>
        <w:t>in</w:t>
      </w:r>
      <w:r w:rsidR="00C96C52" w:rsidRPr="00DE5DBA">
        <w:rPr>
          <w:rFonts w:ascii="Arial" w:hAnsi="Arial"/>
          <w:lang w:eastAsia="zh-CN"/>
        </w:rPr>
        <w:t xml:space="preserve"> </w:t>
      </w:r>
      <w:r w:rsidR="00EC7444" w:rsidRPr="00DE5DBA">
        <w:rPr>
          <w:rFonts w:ascii="Arial" w:hAnsi="Arial"/>
          <w:lang w:eastAsia="zh-CN"/>
        </w:rPr>
        <w:t>the ON duration</w:t>
      </w:r>
      <w:r w:rsidR="007A11A3" w:rsidRPr="00DE5DBA">
        <w:rPr>
          <w:rFonts w:ascii="Arial" w:hAnsi="Arial"/>
          <w:lang w:eastAsia="zh-CN"/>
        </w:rPr>
        <w:t xml:space="preserve">. In this case, the NW can configure the UE </w:t>
      </w:r>
      <w:r w:rsidR="0040451A" w:rsidRPr="00DE5DBA">
        <w:rPr>
          <w:rFonts w:ascii="Arial" w:hAnsi="Arial"/>
          <w:lang w:eastAsia="zh-CN"/>
        </w:rPr>
        <w:t>to</w:t>
      </w:r>
      <w:bookmarkStart w:id="4" w:name="_GoBack"/>
      <w:bookmarkEnd w:id="4"/>
      <w:r w:rsidR="0040451A" w:rsidRPr="00DE5DBA">
        <w:rPr>
          <w:rFonts w:ascii="Arial" w:hAnsi="Arial"/>
          <w:lang w:eastAsia="zh-CN"/>
        </w:rPr>
        <w:t xml:space="preserve"> </w:t>
      </w:r>
      <w:r w:rsidR="00B35186" w:rsidRPr="00DE5DBA">
        <w:rPr>
          <w:rFonts w:ascii="Arial" w:hAnsi="Arial"/>
          <w:lang w:eastAsia="zh-CN"/>
        </w:rPr>
        <w:t xml:space="preserve">adaptively </w:t>
      </w:r>
      <w:r w:rsidR="0040451A" w:rsidRPr="00DE5DBA">
        <w:rPr>
          <w:rFonts w:ascii="Arial" w:hAnsi="Arial"/>
          <w:lang w:eastAsia="zh-CN"/>
        </w:rPr>
        <w:t xml:space="preserve">increase </w:t>
      </w:r>
      <w:r w:rsidRPr="00DE5DBA">
        <w:rPr>
          <w:rFonts w:ascii="Arial" w:hAnsi="Arial"/>
          <w:lang w:eastAsia="zh-CN"/>
        </w:rPr>
        <w:t>its</w:t>
      </w:r>
      <w:r w:rsidR="0040451A" w:rsidRPr="00DE5DBA">
        <w:rPr>
          <w:rFonts w:ascii="Arial" w:hAnsi="Arial"/>
          <w:lang w:eastAsia="zh-CN"/>
        </w:rPr>
        <w:t xml:space="preserve"> C-DRX duration until it starts receiving a scheduled downlink </w:t>
      </w:r>
      <w:r w:rsidR="00EC7444" w:rsidRPr="00DE5DBA">
        <w:rPr>
          <w:rFonts w:ascii="Arial" w:hAnsi="Arial"/>
          <w:lang w:eastAsia="zh-CN"/>
        </w:rPr>
        <w:t>upon which the UE</w:t>
      </w:r>
      <w:r w:rsidR="0040451A" w:rsidRPr="00DE5DBA">
        <w:rPr>
          <w:rFonts w:ascii="Arial" w:hAnsi="Arial"/>
          <w:lang w:eastAsia="zh-CN"/>
        </w:rPr>
        <w:t xml:space="preserve"> </w:t>
      </w:r>
      <w:r w:rsidR="00F60398">
        <w:rPr>
          <w:rFonts w:ascii="Arial" w:hAnsi="Arial"/>
          <w:lang w:eastAsia="zh-CN"/>
        </w:rPr>
        <w:t>resets the C-DRX configuration to the starting value of C-DRX duration which starts again after the current ON duration is ended</w:t>
      </w:r>
      <w:r w:rsidR="0040451A" w:rsidRPr="00DE5DBA">
        <w:rPr>
          <w:rFonts w:ascii="Arial" w:hAnsi="Arial"/>
          <w:lang w:eastAsia="zh-CN"/>
        </w:rPr>
        <w:t xml:space="preserve">. </w:t>
      </w:r>
      <w:r w:rsidRPr="00DE5DBA">
        <w:rPr>
          <w:rFonts w:ascii="Arial" w:hAnsi="Arial"/>
          <w:lang w:eastAsia="zh-CN"/>
        </w:rPr>
        <w:t>NW provides a set of short and long DRX values</w:t>
      </w:r>
      <w:r w:rsidR="00F60398">
        <w:rPr>
          <w:rFonts w:ascii="Arial" w:hAnsi="Arial"/>
          <w:lang w:eastAsia="zh-CN"/>
        </w:rPr>
        <w:t xml:space="preserve"> (i.e. cycle lengths)</w:t>
      </w:r>
      <w:r w:rsidRPr="00DE5DBA">
        <w:rPr>
          <w:rFonts w:ascii="Arial" w:hAnsi="Arial"/>
          <w:lang w:eastAsia="zh-CN"/>
        </w:rPr>
        <w:t xml:space="preserve"> instead of two fixed </w:t>
      </w:r>
      <w:proofErr w:type="gramStart"/>
      <w:r w:rsidRPr="00DE5DBA">
        <w:rPr>
          <w:rFonts w:ascii="Arial" w:hAnsi="Arial"/>
          <w:lang w:eastAsia="zh-CN"/>
        </w:rPr>
        <w:t>values, or</w:t>
      </w:r>
      <w:proofErr w:type="gramEnd"/>
      <w:r w:rsidRPr="00DE5DBA">
        <w:rPr>
          <w:rFonts w:ascii="Arial" w:hAnsi="Arial"/>
          <w:lang w:eastAsia="zh-CN"/>
        </w:rPr>
        <w:t xml:space="preserve"> </w:t>
      </w:r>
      <w:r w:rsidR="00207C76">
        <w:rPr>
          <w:rFonts w:ascii="Arial" w:hAnsi="Arial"/>
          <w:lang w:eastAsia="zh-CN"/>
        </w:rPr>
        <w:t xml:space="preserve">provide </w:t>
      </w:r>
      <w:r w:rsidRPr="00DE5DBA">
        <w:rPr>
          <w:rFonts w:ascii="Arial" w:hAnsi="Arial"/>
          <w:lang w:eastAsia="zh-CN"/>
        </w:rPr>
        <w:t>two fixed values with an incremental offset to the UE. The UE start</w:t>
      </w:r>
      <w:r w:rsidR="00C96C52">
        <w:rPr>
          <w:rFonts w:ascii="Arial" w:hAnsi="Arial"/>
          <w:lang w:eastAsia="zh-CN"/>
        </w:rPr>
        <w:t>s</w:t>
      </w:r>
      <w:r w:rsidRPr="00DE5DBA">
        <w:rPr>
          <w:rFonts w:ascii="Arial" w:hAnsi="Arial"/>
          <w:lang w:eastAsia="zh-CN"/>
        </w:rPr>
        <w:t xml:space="preserve"> from lower values of DRX and incrementally increase the DRX duration until a scheduling PDCCH is received after which the UE can go back to the </w:t>
      </w:r>
      <w:r w:rsidR="00C96C52">
        <w:rPr>
          <w:rFonts w:ascii="Arial" w:hAnsi="Arial"/>
          <w:lang w:eastAsia="zh-CN"/>
        </w:rPr>
        <w:t>default</w:t>
      </w:r>
      <w:r w:rsidR="008119C1">
        <w:rPr>
          <w:rFonts w:ascii="Arial" w:hAnsi="Arial"/>
          <w:lang w:eastAsia="zh-CN"/>
        </w:rPr>
        <w:t xml:space="preserve"> </w:t>
      </w:r>
      <w:r w:rsidR="00C96C52">
        <w:rPr>
          <w:rFonts w:ascii="Arial" w:hAnsi="Arial"/>
          <w:lang w:eastAsia="zh-CN"/>
        </w:rPr>
        <w:t xml:space="preserve">set </w:t>
      </w:r>
      <w:r w:rsidR="008119C1">
        <w:rPr>
          <w:rFonts w:ascii="Arial" w:hAnsi="Arial"/>
          <w:lang w:eastAsia="zh-CN"/>
        </w:rPr>
        <w:t>by the NW</w:t>
      </w:r>
      <w:r w:rsidRPr="00DE5DBA">
        <w:rPr>
          <w:rFonts w:ascii="Arial" w:hAnsi="Arial"/>
          <w:lang w:eastAsia="zh-CN"/>
        </w:rPr>
        <w:t>.</w:t>
      </w:r>
      <w:r w:rsidR="00BD1AA2">
        <w:rPr>
          <w:rFonts w:ascii="Arial" w:hAnsi="Arial"/>
          <w:lang w:eastAsia="zh-CN"/>
        </w:rPr>
        <w:t xml:space="preserve"> Figure 3 </w:t>
      </w:r>
      <w:r w:rsidR="00207C76">
        <w:rPr>
          <w:rFonts w:ascii="Arial" w:hAnsi="Arial"/>
          <w:lang w:eastAsia="zh-CN"/>
        </w:rPr>
        <w:t>illustrates</w:t>
      </w:r>
      <w:r w:rsidR="00BD1AA2">
        <w:rPr>
          <w:rFonts w:ascii="Arial" w:hAnsi="Arial"/>
          <w:lang w:eastAsia="zh-CN"/>
        </w:rPr>
        <w:t xml:space="preserve"> this approach.</w:t>
      </w:r>
      <w:r w:rsidR="00BF47B2">
        <w:rPr>
          <w:rFonts w:ascii="Arial" w:hAnsi="Arial"/>
          <w:lang w:eastAsia="zh-CN"/>
        </w:rPr>
        <w:t xml:space="preserve"> </w:t>
      </w:r>
      <w:r w:rsidR="00BF47B2">
        <w:rPr>
          <w:rFonts w:ascii="Arial" w:hAnsi="Arial"/>
          <w:lang w:eastAsia="zh-CN"/>
        </w:rPr>
        <w:t>T</w:t>
      </w:r>
      <w:r w:rsidR="00BF47B2" w:rsidRPr="00DE5DBA">
        <w:rPr>
          <w:rFonts w:ascii="Arial" w:hAnsi="Arial"/>
          <w:lang w:eastAsia="zh-CN"/>
        </w:rPr>
        <w:t xml:space="preserve">he UE could also provide </w:t>
      </w:r>
      <w:r w:rsidR="00BF47B2">
        <w:rPr>
          <w:rFonts w:ascii="Arial" w:hAnsi="Arial"/>
          <w:lang w:eastAsia="zh-CN"/>
        </w:rPr>
        <w:t xml:space="preserve">some </w:t>
      </w:r>
      <w:r w:rsidR="00BF47B2" w:rsidRPr="00DE5DBA">
        <w:rPr>
          <w:rFonts w:ascii="Arial" w:hAnsi="Arial"/>
          <w:lang w:eastAsia="zh-CN"/>
        </w:rPr>
        <w:t xml:space="preserve">assistance information to the NW </w:t>
      </w:r>
      <w:r w:rsidR="00BF47B2">
        <w:rPr>
          <w:rFonts w:ascii="Arial" w:hAnsi="Arial"/>
          <w:lang w:eastAsia="zh-CN"/>
        </w:rPr>
        <w:t>to configure the C-DRX</w:t>
      </w:r>
      <w:r w:rsidR="00BF47B2" w:rsidRPr="00DE5DBA">
        <w:rPr>
          <w:rFonts w:ascii="Arial" w:hAnsi="Arial"/>
          <w:lang w:eastAsia="zh-CN"/>
        </w:rPr>
        <w:t>.</w:t>
      </w:r>
    </w:p>
    <w:p w14:paraId="4A80D0E5" w14:textId="77777777" w:rsidR="00BD1AA2" w:rsidRDefault="00BD1AA2" w:rsidP="00DE5DBA">
      <w:pPr>
        <w:jc w:val="both"/>
        <w:rPr>
          <w:rFonts w:ascii="Arial" w:hAnsi="Arial"/>
          <w:lang w:eastAsia="zh-CN"/>
        </w:rPr>
      </w:pPr>
    </w:p>
    <w:p w14:paraId="1B63FBF8" w14:textId="7DFBFF3F" w:rsidR="00036B05" w:rsidRDefault="004241C2" w:rsidP="00DE5DBA">
      <w:pPr>
        <w:jc w:val="both"/>
      </w:pPr>
      <w:r>
        <w:rPr>
          <w:noProof/>
        </w:rPr>
        <w:object w:dxaOrig="26055" w:dyaOrig="6016" w14:anchorId="65C62811">
          <v:shape id="_x0000_i1027" type="#_x0000_t75" alt="" style="width:453.75pt;height:105.5pt;mso-width-percent:0;mso-height-percent:0;mso-width-percent:0;mso-height-percent:0" o:ole="">
            <v:imagedata r:id="rId12" o:title=""/>
          </v:shape>
          <o:OLEObject Type="Embed" ProgID="Visio.Drawing.15" ShapeID="_x0000_i1027" DrawAspect="Content" ObjectID="_1602701256" r:id="rId13"/>
        </w:object>
      </w:r>
    </w:p>
    <w:p w14:paraId="79053636" w14:textId="0DE883F2" w:rsidR="00036B05" w:rsidRPr="00DE5DBA" w:rsidRDefault="00036B05" w:rsidP="00DE5DBA">
      <w:pPr>
        <w:jc w:val="both"/>
        <w:rPr>
          <w:b/>
        </w:rPr>
      </w:pPr>
      <w:r w:rsidRPr="00DE5DBA">
        <w:rPr>
          <w:b/>
        </w:rPr>
        <w:t xml:space="preserve">Figure 3 </w:t>
      </w:r>
      <w:r w:rsidR="00506BFB" w:rsidRPr="00DE5DBA">
        <w:rPr>
          <w:b/>
        </w:rPr>
        <w:t xml:space="preserve">An example of adaptive C-DRX configuration with </w:t>
      </w:r>
      <w:r w:rsidR="00F32938" w:rsidRPr="00DE5DBA">
        <w:rPr>
          <w:b/>
        </w:rPr>
        <w:t>increasing short and long DRX cycle duration</w:t>
      </w:r>
    </w:p>
    <w:p w14:paraId="635EFB02" w14:textId="77777777" w:rsidR="00B75136" w:rsidRPr="00DE5DBA" w:rsidRDefault="00B75136" w:rsidP="00DE5DBA">
      <w:pPr>
        <w:jc w:val="both"/>
        <w:rPr>
          <w:rFonts w:ascii="Arial" w:hAnsi="Arial"/>
          <w:lang w:eastAsia="zh-CN"/>
        </w:rPr>
      </w:pPr>
    </w:p>
    <w:p w14:paraId="6A9AF113" w14:textId="242748DB" w:rsidR="00A32B5C" w:rsidRPr="00832F73" w:rsidRDefault="00021DBF" w:rsidP="00DE5DBA">
      <w:pPr>
        <w:pStyle w:val="Proposal"/>
      </w:pPr>
      <w:bookmarkStart w:id="5" w:name="_Toc528959216"/>
      <w:proofErr w:type="gramStart"/>
      <w:r>
        <w:t>In order to</w:t>
      </w:r>
      <w:proofErr w:type="gramEnd"/>
      <w:r>
        <w:t xml:space="preserve"> reduce </w:t>
      </w:r>
      <w:r w:rsidR="00207C76">
        <w:t>PDCCH monitoring related power consumption</w:t>
      </w:r>
      <w:r>
        <w:t>, adaptive modification of C-DRX configuration can be considered</w:t>
      </w:r>
      <w:r w:rsidR="00A32B5C">
        <w:t>.</w:t>
      </w:r>
      <w:r>
        <w:t xml:space="preserve"> </w:t>
      </w:r>
      <w:r w:rsidR="00207C76">
        <w:t>The adaptation characteristics of C-DRX can be preconfigured by the network</w:t>
      </w:r>
      <w:r>
        <w:t>.</w:t>
      </w:r>
      <w:r w:rsidR="00DB5A4E">
        <w:t xml:space="preserve"> </w:t>
      </w:r>
      <w:r w:rsidR="000A4D6F">
        <w:t xml:space="preserve">RAN 1 </w:t>
      </w:r>
      <w:r w:rsidR="0082621A">
        <w:t xml:space="preserve">should </w:t>
      </w:r>
      <w:r w:rsidR="000A4D6F">
        <w:t xml:space="preserve">study the </w:t>
      </w:r>
      <w:r w:rsidR="00207C76">
        <w:t xml:space="preserve">benefits and </w:t>
      </w:r>
      <w:r w:rsidR="0082621A">
        <w:t>signaling</w:t>
      </w:r>
      <w:r w:rsidR="00207C76">
        <w:t xml:space="preserve"> details</w:t>
      </w:r>
      <w:r w:rsidR="000A4D6F">
        <w:t xml:space="preserve"> </w:t>
      </w:r>
      <w:r w:rsidR="0082621A">
        <w:t>of this approach</w:t>
      </w:r>
      <w:r w:rsidR="000A4D6F">
        <w:t>.</w:t>
      </w:r>
      <w:bookmarkEnd w:id="5"/>
    </w:p>
    <w:p w14:paraId="24014BEE" w14:textId="5A83242D" w:rsidR="00E946D9" w:rsidRDefault="00E946D9" w:rsidP="00DE5DBA">
      <w:pPr>
        <w:pStyle w:val="Heading1"/>
        <w:jc w:val="both"/>
      </w:pPr>
      <w:bookmarkStart w:id="6" w:name="_Toc528269407"/>
      <w:bookmarkStart w:id="7" w:name="_Toc528269408"/>
      <w:bookmarkEnd w:id="6"/>
      <w:bookmarkEnd w:id="7"/>
      <w:r>
        <w:t>3</w:t>
      </w:r>
      <w:r>
        <w:tab/>
        <w:t>Power saving techniques for CA adaptation</w:t>
      </w:r>
    </w:p>
    <w:p w14:paraId="09012FCE" w14:textId="7A658F85" w:rsidR="00AC4413" w:rsidRPr="00DE5DBA" w:rsidRDefault="00AC4413" w:rsidP="00DE5DBA">
      <w:pPr>
        <w:jc w:val="both"/>
        <w:rPr>
          <w:rFonts w:ascii="Arial" w:hAnsi="Arial"/>
          <w:lang w:eastAsia="zh-CN"/>
        </w:rPr>
      </w:pPr>
      <w:r w:rsidRPr="00DE5DBA">
        <w:rPr>
          <w:rFonts w:ascii="Arial" w:hAnsi="Arial"/>
          <w:lang w:eastAsia="zh-CN"/>
        </w:rPr>
        <w:t xml:space="preserve">For CA, activation/deactivation is supported in LTE and also in NR for reducing UE power consumption. Faster activation/deactivation such as L1-based solutions can be further beneficial for UE power savings but enhancements to CA activation/deactivation </w:t>
      </w:r>
      <w:r w:rsidR="004C3FC5">
        <w:rPr>
          <w:rFonts w:ascii="Arial" w:hAnsi="Arial"/>
          <w:lang w:eastAsia="zh-CN"/>
        </w:rPr>
        <w:t>can be considered as</w:t>
      </w:r>
      <w:r w:rsidR="004C3FC5" w:rsidRPr="00DE5DBA">
        <w:rPr>
          <w:rFonts w:ascii="Arial" w:hAnsi="Arial"/>
          <w:lang w:eastAsia="zh-CN"/>
        </w:rPr>
        <w:t xml:space="preserve"> </w:t>
      </w:r>
      <w:r w:rsidRPr="00DE5DBA">
        <w:rPr>
          <w:rFonts w:ascii="Arial" w:hAnsi="Arial"/>
          <w:lang w:eastAsia="zh-CN"/>
        </w:rPr>
        <w:t xml:space="preserve">part of MR-DC enhancements WI. If </w:t>
      </w:r>
      <w:proofErr w:type="spellStart"/>
      <w:r w:rsidRPr="00DE5DBA">
        <w:rPr>
          <w:rFonts w:ascii="Arial" w:hAnsi="Arial"/>
          <w:lang w:eastAsia="zh-CN"/>
        </w:rPr>
        <w:t>gNB</w:t>
      </w:r>
      <w:proofErr w:type="spellEnd"/>
      <w:r w:rsidRPr="00DE5DBA">
        <w:rPr>
          <w:rFonts w:ascii="Arial" w:hAnsi="Arial"/>
          <w:lang w:eastAsia="zh-CN"/>
        </w:rPr>
        <w:t xml:space="preserve"> has a lot of data to send to the UE, fast activation/deactivation would allow </w:t>
      </w:r>
      <w:proofErr w:type="spellStart"/>
      <w:r w:rsidRPr="00DE5DBA">
        <w:rPr>
          <w:rFonts w:ascii="Arial" w:hAnsi="Arial"/>
          <w:lang w:eastAsia="zh-CN"/>
        </w:rPr>
        <w:t>gNB</w:t>
      </w:r>
      <w:proofErr w:type="spellEnd"/>
      <w:r w:rsidRPr="00DE5DBA">
        <w:rPr>
          <w:rFonts w:ascii="Arial" w:hAnsi="Arial"/>
          <w:lang w:eastAsia="zh-CN"/>
        </w:rPr>
        <w:t xml:space="preserve"> to efficiently use of UE’s CA capabilities, while reducing power consumption by quickly deactivating components carriers.</w:t>
      </w:r>
    </w:p>
    <w:p w14:paraId="39ACC81D" w14:textId="1BCD3EE5" w:rsidR="00392296" w:rsidRPr="00DE5DBA" w:rsidRDefault="00392296" w:rsidP="00DE5DBA">
      <w:pPr>
        <w:jc w:val="both"/>
        <w:rPr>
          <w:rFonts w:ascii="Arial" w:hAnsi="Arial"/>
          <w:lang w:eastAsia="zh-CN"/>
        </w:rPr>
      </w:pPr>
      <w:r w:rsidRPr="00DE5DBA">
        <w:rPr>
          <w:rFonts w:ascii="Arial" w:hAnsi="Arial"/>
          <w:lang w:eastAsia="zh-CN"/>
        </w:rPr>
        <w:t xml:space="preserve">Another solution which is proposed is in the same line as LTE Re15 to define a dormant </w:t>
      </w:r>
      <w:proofErr w:type="spellStart"/>
      <w:r w:rsidRPr="00DE5DBA">
        <w:rPr>
          <w:rFonts w:ascii="Arial" w:hAnsi="Arial"/>
          <w:lang w:eastAsia="zh-CN"/>
        </w:rPr>
        <w:t>Scell</w:t>
      </w:r>
      <w:proofErr w:type="spellEnd"/>
      <w:r w:rsidRPr="00DE5DBA">
        <w:rPr>
          <w:rFonts w:ascii="Arial" w:hAnsi="Arial"/>
          <w:lang w:eastAsia="zh-CN"/>
        </w:rPr>
        <w:t xml:space="preserve"> where the UE is aware that nothing is going to be scheduled on it, except periodic CSI measurements. This solution provides a faster way to </w:t>
      </w:r>
      <w:r w:rsidR="00DD1D77" w:rsidRPr="00DE5DBA">
        <w:rPr>
          <w:rFonts w:ascii="Arial" w:hAnsi="Arial"/>
          <w:lang w:eastAsia="zh-CN"/>
        </w:rPr>
        <w:t xml:space="preserve">activate an </w:t>
      </w:r>
      <w:proofErr w:type="spellStart"/>
      <w:r w:rsidR="00DD1D77" w:rsidRPr="00DE5DBA">
        <w:rPr>
          <w:rFonts w:ascii="Arial" w:hAnsi="Arial"/>
          <w:lang w:eastAsia="zh-CN"/>
        </w:rPr>
        <w:t>Scell</w:t>
      </w:r>
      <w:proofErr w:type="spellEnd"/>
      <w:r w:rsidR="00CA673D">
        <w:rPr>
          <w:rFonts w:ascii="Arial" w:hAnsi="Arial"/>
          <w:lang w:eastAsia="zh-CN"/>
        </w:rPr>
        <w:t xml:space="preserve"> as it is not really deactivated but the UE do not need to monitor the PDCCH on it.</w:t>
      </w:r>
      <w:r w:rsidR="00DD1D77" w:rsidRPr="00DE5DBA">
        <w:rPr>
          <w:rFonts w:ascii="Arial" w:hAnsi="Arial"/>
          <w:lang w:eastAsia="zh-CN"/>
        </w:rPr>
        <w:t xml:space="preserve"> </w:t>
      </w:r>
      <w:r w:rsidR="00CA673D">
        <w:rPr>
          <w:rFonts w:ascii="Arial" w:hAnsi="Arial"/>
          <w:lang w:eastAsia="zh-CN"/>
        </w:rPr>
        <w:t xml:space="preserve">This </w:t>
      </w:r>
      <w:r w:rsidR="00DD1D77" w:rsidRPr="00DE5DBA">
        <w:rPr>
          <w:rFonts w:ascii="Arial" w:hAnsi="Arial"/>
          <w:lang w:eastAsia="zh-CN"/>
        </w:rPr>
        <w:t>can provide some ways for power efficiency. However, the enabling mechanisms particularly from L1 aspect needs to be studied further.</w:t>
      </w:r>
    </w:p>
    <w:p w14:paraId="7CC6EF76" w14:textId="49634ABE" w:rsidR="00E946D9" w:rsidRDefault="00E946D9" w:rsidP="00DE5DBA">
      <w:pPr>
        <w:pStyle w:val="Heading1"/>
        <w:jc w:val="both"/>
      </w:pPr>
      <w:r>
        <w:t>4</w:t>
      </w:r>
      <w:r>
        <w:tab/>
        <w:t>Power saving techniques for MIMO adaptation</w:t>
      </w:r>
    </w:p>
    <w:p w14:paraId="63ACFB2A" w14:textId="0D82E14B" w:rsidR="00497AB4" w:rsidRPr="00DE5DBA" w:rsidRDefault="00624719" w:rsidP="00DE5DBA">
      <w:pPr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R</w:t>
      </w:r>
      <w:r w:rsidR="00497AB4" w:rsidRPr="00DE5DBA">
        <w:rPr>
          <w:rFonts w:ascii="Arial" w:hAnsi="Arial"/>
          <w:lang w:eastAsia="zh-CN"/>
        </w:rPr>
        <w:t xml:space="preserve">educing the number of antenna elements in a multiple antenna system could potentially lead to lower energy consumption. However, this is mostly the case if the </w:t>
      </w:r>
      <w:r>
        <w:rPr>
          <w:rFonts w:ascii="Arial" w:hAnsi="Arial"/>
          <w:lang w:eastAsia="zh-CN"/>
        </w:rPr>
        <w:t xml:space="preserve">link robustness and </w:t>
      </w:r>
      <w:r w:rsidR="00497AB4" w:rsidRPr="00DE5DBA">
        <w:rPr>
          <w:rFonts w:ascii="Arial" w:hAnsi="Arial"/>
          <w:lang w:eastAsia="zh-CN"/>
        </w:rPr>
        <w:t xml:space="preserve">throughput can remain intact, otherwise, if a higher throughput can be achieved, thereby the communication time and active time can </w:t>
      </w:r>
      <w:r>
        <w:rPr>
          <w:rFonts w:ascii="Arial" w:hAnsi="Arial"/>
          <w:lang w:eastAsia="zh-CN"/>
        </w:rPr>
        <w:t xml:space="preserve">be </w:t>
      </w:r>
      <w:r w:rsidR="00497AB4" w:rsidRPr="00DE5DBA">
        <w:rPr>
          <w:rFonts w:ascii="Arial" w:hAnsi="Arial"/>
          <w:lang w:eastAsia="zh-CN"/>
        </w:rPr>
        <w:t>reduce</w:t>
      </w:r>
      <w:r>
        <w:rPr>
          <w:rFonts w:ascii="Arial" w:hAnsi="Arial"/>
          <w:lang w:eastAsia="zh-CN"/>
        </w:rPr>
        <w:t>d,</w:t>
      </w:r>
      <w:r w:rsidR="00497AB4" w:rsidRPr="00DE5DBA">
        <w:rPr>
          <w:rFonts w:ascii="Arial" w:hAnsi="Arial"/>
          <w:lang w:eastAsia="zh-CN"/>
        </w:rPr>
        <w:t xml:space="preserve"> which </w:t>
      </w:r>
      <w:r>
        <w:rPr>
          <w:rFonts w:ascii="Arial" w:hAnsi="Arial"/>
          <w:lang w:eastAsia="zh-CN"/>
        </w:rPr>
        <w:t>would</w:t>
      </w:r>
      <w:r w:rsidR="00497AB4" w:rsidRPr="00DE5DBA">
        <w:rPr>
          <w:rFonts w:ascii="Arial" w:hAnsi="Arial"/>
          <w:lang w:eastAsia="zh-CN"/>
        </w:rPr>
        <w:t xml:space="preserve"> reduce energy consumption. </w:t>
      </w:r>
    </w:p>
    <w:p w14:paraId="565D1270" w14:textId="3DD79931" w:rsidR="00AD6A8A" w:rsidRDefault="00AD6A8A" w:rsidP="00AD6A8A">
      <w:pPr>
        <w:jc w:val="both"/>
        <w:rPr>
          <w:lang w:val="en-GB" w:eastAsia="ja-JP"/>
        </w:rPr>
      </w:pPr>
      <w:r w:rsidRPr="008743DE">
        <w:rPr>
          <w:rFonts w:ascii="Arial" w:eastAsia="Arial" w:hAnsi="Arial" w:cs="Arial"/>
          <w:lang w:val="en-GB" w:eastAsia="ja-JP"/>
        </w:rPr>
        <w:t>MIMO techniques enhance capacity</w:t>
      </w:r>
      <w:r>
        <w:rPr>
          <w:rFonts w:ascii="Arial" w:eastAsia="Arial" w:hAnsi="Arial" w:cs="Arial"/>
          <w:lang w:val="en-GB" w:eastAsia="ja-JP"/>
        </w:rPr>
        <w:t>, coverage</w:t>
      </w:r>
      <w:r w:rsidRPr="008743DE">
        <w:rPr>
          <w:rFonts w:ascii="Arial" w:eastAsia="Arial" w:hAnsi="Arial" w:cs="Arial"/>
          <w:lang w:val="en-GB" w:eastAsia="ja-JP"/>
        </w:rPr>
        <w:t xml:space="preserve"> and spatial resolution for both UE and NW. </w:t>
      </w:r>
      <w:r>
        <w:rPr>
          <w:rFonts w:ascii="Arial" w:eastAsia="Arial" w:hAnsi="Arial" w:cs="Arial"/>
          <w:lang w:val="en-GB" w:eastAsia="ja-JP"/>
        </w:rPr>
        <w:t>While e</w:t>
      </w:r>
      <w:r w:rsidRPr="008743DE">
        <w:rPr>
          <w:rFonts w:ascii="Arial" w:eastAsia="Arial" w:hAnsi="Arial" w:cs="Arial"/>
          <w:lang w:val="en-GB" w:eastAsia="ja-JP"/>
        </w:rPr>
        <w:t>very additional Rx/Tx chain in the UE may potentially increase the power consumption</w:t>
      </w:r>
      <w:r>
        <w:rPr>
          <w:rFonts w:ascii="Arial" w:eastAsia="Arial" w:hAnsi="Arial" w:cs="Arial"/>
          <w:lang w:val="en-GB" w:eastAsia="ja-JP"/>
        </w:rPr>
        <w:t>, it also provides significant benefit to end-user experience (in terms of enhanced data rates, improved coverage, etc)</w:t>
      </w:r>
      <w:r w:rsidRPr="008743DE">
        <w:rPr>
          <w:rFonts w:ascii="Arial" w:eastAsia="Arial" w:hAnsi="Arial" w:cs="Arial"/>
          <w:lang w:val="en-GB" w:eastAsia="ja-JP"/>
        </w:rPr>
        <w:t>.  Use of multiple RF chains in the UE device provides spatial multiplexing and diversity gains. One way to reduce energy consumption in a UE device is to optimize the number of Rx chains used for data communication</w:t>
      </w:r>
      <w:r>
        <w:rPr>
          <w:rFonts w:ascii="Arial" w:eastAsia="Arial" w:hAnsi="Arial" w:cs="Arial"/>
          <w:lang w:val="en-GB" w:eastAsia="ja-JP"/>
        </w:rPr>
        <w:t xml:space="preserve">. </w:t>
      </w:r>
      <w:r w:rsidRPr="00BE5F16">
        <w:rPr>
          <w:rFonts w:ascii="Arial" w:eastAsia="Arial" w:hAnsi="Arial" w:cs="Arial"/>
          <w:lang w:val="en-GB" w:eastAsia="ja-JP"/>
        </w:rPr>
        <w:t xml:space="preserve">Techniques facilitating the UE to reduce the number of antennas can be considered if there is no negative impact on performance metrics including </w:t>
      </w:r>
      <w:r>
        <w:rPr>
          <w:rFonts w:ascii="Arial" w:eastAsia="Arial" w:hAnsi="Arial" w:cs="Arial"/>
          <w:lang w:val="en-GB" w:eastAsia="ja-JP"/>
        </w:rPr>
        <w:t xml:space="preserve">network performance, </w:t>
      </w:r>
      <w:r w:rsidRPr="00BE5F16">
        <w:rPr>
          <w:rFonts w:ascii="Arial" w:eastAsia="Arial" w:hAnsi="Arial" w:cs="Arial"/>
          <w:lang w:val="en-GB" w:eastAsia="ja-JP"/>
        </w:rPr>
        <w:t>data rate, reliability and latency.</w:t>
      </w:r>
    </w:p>
    <w:p w14:paraId="5300F849" w14:textId="70B2E509" w:rsidR="00C01F33" w:rsidRPr="00CE0424" w:rsidRDefault="00C01F33" w:rsidP="00DE5DBA">
      <w:pPr>
        <w:pStyle w:val="Heading1"/>
        <w:jc w:val="both"/>
      </w:pPr>
      <w:r w:rsidRPr="00CE0424">
        <w:lastRenderedPageBreak/>
        <w:t>Conclusion</w:t>
      </w:r>
    </w:p>
    <w:p w14:paraId="47CA1D06" w14:textId="4934FB8B" w:rsidR="00A35A2C" w:rsidRDefault="00A35A2C" w:rsidP="00DE5DBA">
      <w:pPr>
        <w:pStyle w:val="BodyText"/>
      </w:pPr>
      <w:r>
        <w:t xml:space="preserve">In </w:t>
      </w:r>
      <w:r w:rsidR="00137002">
        <w:t>this paper</w:t>
      </w:r>
      <w:r>
        <w:t xml:space="preserve">, the following proposals were made: </w:t>
      </w:r>
    </w:p>
    <w:p w14:paraId="68F08B3B" w14:textId="77777777" w:rsidR="008D19CD" w:rsidRDefault="008D19CD" w:rsidP="00DE5DBA">
      <w:pPr>
        <w:pStyle w:val="TableofFigures"/>
        <w:tabs>
          <w:tab w:val="right" w:leader="dot" w:pos="9629"/>
        </w:tabs>
        <w:jc w:val="both"/>
        <w:rPr>
          <w:b w:val="0"/>
          <w:bCs/>
        </w:rPr>
      </w:pPr>
    </w:p>
    <w:p w14:paraId="2E137E21" w14:textId="287BE204" w:rsidR="00AD6A8A" w:rsidRDefault="00A35A2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528959215" w:history="1">
        <w:r w:rsidR="00AD6A8A" w:rsidRPr="00781C8C">
          <w:rPr>
            <w:rStyle w:val="Hyperlink"/>
            <w:noProof/>
          </w:rPr>
          <w:t>Proposal 1</w:t>
        </w:r>
        <w:r w:rsidR="00AD6A8A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AD6A8A" w:rsidRPr="00781C8C">
          <w:rPr>
            <w:rStyle w:val="Hyperlink"/>
            <w:noProof/>
          </w:rPr>
          <w:t>For enabling UE power savings, CORESET/SS used for PDCCH monitoring can be adapted based on the operation mode of the UE. The adaptation can also be according to  explicit L1/MAC based signaling to the UE. RAN1 should study the benefits and signaling details for this approach.</w:t>
        </w:r>
      </w:hyperlink>
    </w:p>
    <w:p w14:paraId="3CDA7342" w14:textId="45EA0471" w:rsidR="00AD6A8A" w:rsidRDefault="00AD6A8A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28959216" w:history="1">
        <w:r w:rsidRPr="00781C8C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Pr="00781C8C">
          <w:rPr>
            <w:rStyle w:val="Hyperlink"/>
            <w:noProof/>
          </w:rPr>
          <w:t>In order to reduce PDCCH monitoring related power consumption, adaptive modification of C-DRX configuration can be considered. The adaptation characteristics of C-DRX can be preconfigured by the network. RAN 1 should study the benefits and signaling details of this approach.</w:t>
        </w:r>
      </w:hyperlink>
    </w:p>
    <w:p w14:paraId="779EEF0A" w14:textId="43F037DE" w:rsidR="00A35A2C" w:rsidRPr="00CE0424" w:rsidRDefault="00A35A2C" w:rsidP="005549DA">
      <w:pPr>
        <w:pStyle w:val="BodyText"/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</w:p>
    <w:p w14:paraId="4EE0FCEB" w14:textId="77777777" w:rsidR="0019705D" w:rsidRPr="00CE0424" w:rsidRDefault="0019705D" w:rsidP="00DE5DBA">
      <w:pPr>
        <w:pStyle w:val="Heading1"/>
        <w:jc w:val="both"/>
      </w:pPr>
      <w:bookmarkStart w:id="8" w:name="_In-sequence_SDU_delivery"/>
      <w:bookmarkEnd w:id="8"/>
      <w:r w:rsidRPr="00CE0424">
        <w:t>References</w:t>
      </w:r>
    </w:p>
    <w:p w14:paraId="28539B0A" w14:textId="75E20135" w:rsidR="0019705D" w:rsidRPr="00A35A2C" w:rsidRDefault="00A35A2C" w:rsidP="00DE5DBA">
      <w:pPr>
        <w:pStyle w:val="references"/>
        <w:spacing w:line="240" w:lineRule="auto"/>
        <w:rPr>
          <w:rFonts w:ascii="Arial" w:hAnsi="Arial" w:cs="Arial"/>
          <w:sz w:val="22"/>
          <w:szCs w:val="22"/>
        </w:rPr>
      </w:pPr>
      <w:bookmarkStart w:id="9" w:name="_Ref523917687"/>
      <w:r w:rsidRPr="00A35A2C">
        <w:rPr>
          <w:rFonts w:ascii="Arial" w:hAnsi="Arial" w:cs="Arial"/>
          <w:sz w:val="22"/>
          <w:szCs w:val="22"/>
        </w:rPr>
        <w:t>RP-181463, “New SID: Study on UE Power Saving in NR”, CATT, CMCC, vivo, CATR, Qualcomm, MediaTek, 3GPP TSG RAN Meeting #80</w:t>
      </w:r>
      <w:bookmarkEnd w:id="9"/>
    </w:p>
    <w:p w14:paraId="0034D3CC" w14:textId="2C0DE789" w:rsidR="003A7EF3" w:rsidRPr="00832F73" w:rsidRDefault="00A35A2C" w:rsidP="008E44A9">
      <w:pPr>
        <w:pStyle w:val="references"/>
        <w:spacing w:line="240" w:lineRule="auto"/>
        <w:ind w:left="357" w:hanging="357"/>
      </w:pPr>
      <w:bookmarkStart w:id="10" w:name="_Ref521687755"/>
      <w:bookmarkStart w:id="11" w:name="_Ref523917703"/>
      <w:bookmarkStart w:id="12" w:name="_Ref521689248"/>
      <w:bookmarkStart w:id="13" w:name="_Ref513803471"/>
      <w:r w:rsidRPr="00A35A2C">
        <w:rPr>
          <w:rFonts w:ascii="Arial" w:hAnsi="Arial" w:cs="Arial"/>
          <w:sz w:val="22"/>
          <w:szCs w:val="22"/>
        </w:rPr>
        <w:t>RP-181763, “Views on the Progress of UE Power Saving for NR”, CATT, 3GPP TSG RAN Meeting #8</w:t>
      </w:r>
      <w:bookmarkEnd w:id="10"/>
      <w:r w:rsidRPr="00A35A2C">
        <w:rPr>
          <w:rFonts w:ascii="Arial" w:hAnsi="Arial" w:cs="Arial"/>
          <w:sz w:val="22"/>
          <w:szCs w:val="22"/>
        </w:rPr>
        <w:t>1</w:t>
      </w:r>
      <w:bookmarkEnd w:id="11"/>
      <w:bookmarkEnd w:id="12"/>
      <w:bookmarkEnd w:id="13"/>
    </w:p>
    <w:sectPr w:rsidR="003A7EF3" w:rsidRPr="00832F73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698F98" w14:textId="77777777" w:rsidR="00640E16" w:rsidRDefault="00640E16">
      <w:r>
        <w:separator/>
      </w:r>
    </w:p>
  </w:endnote>
  <w:endnote w:type="continuationSeparator" w:id="0">
    <w:p w14:paraId="18B06334" w14:textId="77777777" w:rsidR="00640E16" w:rsidRDefault="00640E16">
      <w:r>
        <w:continuationSeparator/>
      </w:r>
    </w:p>
  </w:endnote>
  <w:endnote w:type="continuationNotice" w:id="1">
    <w:p w14:paraId="77D7C628" w14:textId="77777777" w:rsidR="00640E16" w:rsidRDefault="00640E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F124EB" w:rsidRDefault="00F124E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C9985C" w14:textId="77777777" w:rsidR="00640E16" w:rsidRDefault="00640E16">
      <w:r>
        <w:separator/>
      </w:r>
    </w:p>
  </w:footnote>
  <w:footnote w:type="continuationSeparator" w:id="0">
    <w:p w14:paraId="50EA13E1" w14:textId="77777777" w:rsidR="00640E16" w:rsidRDefault="00640E16">
      <w:r>
        <w:continuationSeparator/>
      </w:r>
    </w:p>
  </w:footnote>
  <w:footnote w:type="continuationNotice" w:id="1">
    <w:p w14:paraId="6901DBD5" w14:textId="77777777" w:rsidR="00640E16" w:rsidRDefault="00640E1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F124EB" w:rsidRDefault="00F124E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5029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F84E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8224317"/>
    <w:multiLevelType w:val="hybridMultilevel"/>
    <w:tmpl w:val="FB604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E7D0F"/>
    <w:multiLevelType w:val="hybridMultilevel"/>
    <w:tmpl w:val="EDA2121C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CF10E26"/>
    <w:multiLevelType w:val="hybridMultilevel"/>
    <w:tmpl w:val="BB788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350333"/>
    <w:multiLevelType w:val="hybridMultilevel"/>
    <w:tmpl w:val="E92250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2B523C1"/>
    <w:multiLevelType w:val="hybridMultilevel"/>
    <w:tmpl w:val="049089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C85FF4"/>
    <w:multiLevelType w:val="hybridMultilevel"/>
    <w:tmpl w:val="BA784810"/>
    <w:lvl w:ilvl="0" w:tplc="0409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EF10452"/>
    <w:multiLevelType w:val="hybridMultilevel"/>
    <w:tmpl w:val="B93CA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C25C7F"/>
    <w:multiLevelType w:val="hybridMultilevel"/>
    <w:tmpl w:val="05CCA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0808D6"/>
    <w:multiLevelType w:val="hybridMultilevel"/>
    <w:tmpl w:val="571681DC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44501B5"/>
    <w:multiLevelType w:val="hybridMultilevel"/>
    <w:tmpl w:val="6AACCD66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34D6422D"/>
    <w:multiLevelType w:val="hybridMultilevel"/>
    <w:tmpl w:val="E0E8C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CE02C4C"/>
    <w:multiLevelType w:val="hybridMultilevel"/>
    <w:tmpl w:val="50A40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CD72ED"/>
    <w:multiLevelType w:val="hybridMultilevel"/>
    <w:tmpl w:val="9C94769C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7D53F7"/>
    <w:multiLevelType w:val="hybridMultilevel"/>
    <w:tmpl w:val="FA0EA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C936E6"/>
    <w:multiLevelType w:val="hybridMultilevel"/>
    <w:tmpl w:val="C7709A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D93139A"/>
    <w:multiLevelType w:val="hybridMultilevel"/>
    <w:tmpl w:val="48A09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1B576C"/>
    <w:multiLevelType w:val="hybridMultilevel"/>
    <w:tmpl w:val="3832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2D0294"/>
    <w:multiLevelType w:val="hybridMultilevel"/>
    <w:tmpl w:val="25AA6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F124690"/>
    <w:multiLevelType w:val="hybridMultilevel"/>
    <w:tmpl w:val="99140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281578"/>
    <w:multiLevelType w:val="hybridMultilevel"/>
    <w:tmpl w:val="EEC6C994"/>
    <w:lvl w:ilvl="0" w:tplc="BE50BD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94530F"/>
    <w:multiLevelType w:val="hybridMultilevel"/>
    <w:tmpl w:val="57D4C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4" w15:restartNumberingAfterBreak="0">
    <w:nsid w:val="774D18FC"/>
    <w:multiLevelType w:val="hybridMultilevel"/>
    <w:tmpl w:val="69067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22"/>
  </w:num>
  <w:num w:numId="4">
    <w:abstractNumId w:val="23"/>
  </w:num>
  <w:num w:numId="5">
    <w:abstractNumId w:val="16"/>
  </w:num>
  <w:num w:numId="6">
    <w:abstractNumId w:val="26"/>
  </w:num>
  <w:num w:numId="7">
    <w:abstractNumId w:val="34"/>
  </w:num>
  <w:num w:numId="8">
    <w:abstractNumId w:val="17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32"/>
  </w:num>
  <w:num w:numId="15">
    <w:abstractNumId w:val="25"/>
  </w:num>
  <w:num w:numId="16">
    <w:abstractNumId w:val="35"/>
  </w:num>
  <w:num w:numId="17">
    <w:abstractNumId w:val="9"/>
  </w:num>
  <w:num w:numId="18">
    <w:abstractNumId w:val="11"/>
  </w:num>
  <w:num w:numId="19">
    <w:abstractNumId w:val="6"/>
  </w:num>
  <w:num w:numId="20">
    <w:abstractNumId w:val="43"/>
  </w:num>
  <w:num w:numId="21">
    <w:abstractNumId w:val="19"/>
  </w:num>
  <w:num w:numId="22">
    <w:abstractNumId w:val="39"/>
  </w:num>
  <w:num w:numId="23">
    <w:abstractNumId w:val="8"/>
  </w:num>
  <w:num w:numId="24">
    <w:abstractNumId w:val="20"/>
  </w:num>
  <w:num w:numId="25">
    <w:abstractNumId w:val="18"/>
  </w:num>
  <w:num w:numId="26">
    <w:abstractNumId w:val="29"/>
  </w:num>
  <w:num w:numId="27">
    <w:abstractNumId w:val="14"/>
  </w:num>
  <w:num w:numId="28">
    <w:abstractNumId w:val="44"/>
  </w:num>
  <w:num w:numId="29">
    <w:abstractNumId w:val="38"/>
  </w:num>
  <w:num w:numId="30">
    <w:abstractNumId w:val="37"/>
  </w:num>
  <w:num w:numId="31">
    <w:abstractNumId w:val="33"/>
  </w:num>
  <w:num w:numId="32">
    <w:abstractNumId w:val="33"/>
  </w:num>
  <w:num w:numId="33">
    <w:abstractNumId w:val="44"/>
  </w:num>
  <w:num w:numId="34">
    <w:abstractNumId w:val="28"/>
  </w:num>
  <w:num w:numId="35">
    <w:abstractNumId w:val="3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4"/>
  </w:num>
  <w:num w:numId="38">
    <w:abstractNumId w:val="40"/>
  </w:num>
  <w:num w:numId="39">
    <w:abstractNumId w:val="7"/>
  </w:num>
  <w:num w:numId="40">
    <w:abstractNumId w:val="27"/>
  </w:num>
  <w:num w:numId="41">
    <w:abstractNumId w:val="33"/>
    <w:lvlOverride w:ilvl="0">
      <w:startOverride w:val="1"/>
    </w:lvlOverride>
  </w:num>
  <w:num w:numId="42">
    <w:abstractNumId w:val="33"/>
  </w:num>
  <w:num w:numId="43">
    <w:abstractNumId w:val="15"/>
  </w:num>
  <w:num w:numId="44">
    <w:abstractNumId w:val="41"/>
  </w:num>
  <w:num w:numId="45">
    <w:abstractNumId w:val="5"/>
  </w:num>
  <w:num w:numId="46">
    <w:abstractNumId w:val="33"/>
  </w:num>
  <w:num w:numId="47">
    <w:abstractNumId w:val="33"/>
  </w:num>
  <w:num w:numId="48">
    <w:abstractNumId w:val="10"/>
  </w:num>
  <w:num w:numId="49">
    <w:abstractNumId w:val="36"/>
  </w:num>
  <w:num w:numId="50">
    <w:abstractNumId w:val="42"/>
  </w:num>
  <w:num w:numId="51">
    <w:abstractNumId w:val="13"/>
  </w:num>
  <w:num w:numId="52">
    <w:abstractNumId w:val="21"/>
  </w:num>
  <w:num w:numId="53">
    <w:abstractNumId w:val="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4D9"/>
    <w:rsid w:val="00002A37"/>
    <w:rsid w:val="0000564C"/>
    <w:rsid w:val="00006446"/>
    <w:rsid w:val="00006896"/>
    <w:rsid w:val="00007CDC"/>
    <w:rsid w:val="00011B28"/>
    <w:rsid w:val="00015D15"/>
    <w:rsid w:val="00017D1F"/>
    <w:rsid w:val="00021DBF"/>
    <w:rsid w:val="000226E2"/>
    <w:rsid w:val="0002564D"/>
    <w:rsid w:val="00025ECA"/>
    <w:rsid w:val="000277C1"/>
    <w:rsid w:val="000325B8"/>
    <w:rsid w:val="00032936"/>
    <w:rsid w:val="00034C15"/>
    <w:rsid w:val="00036B05"/>
    <w:rsid w:val="00036BA1"/>
    <w:rsid w:val="0003730C"/>
    <w:rsid w:val="00037C92"/>
    <w:rsid w:val="000422E2"/>
    <w:rsid w:val="00042F22"/>
    <w:rsid w:val="000444EF"/>
    <w:rsid w:val="00052A07"/>
    <w:rsid w:val="000531E0"/>
    <w:rsid w:val="000534E3"/>
    <w:rsid w:val="0005606A"/>
    <w:rsid w:val="00057117"/>
    <w:rsid w:val="000616E7"/>
    <w:rsid w:val="0006487E"/>
    <w:rsid w:val="00064B99"/>
    <w:rsid w:val="00065E1A"/>
    <w:rsid w:val="000672F6"/>
    <w:rsid w:val="00070AF1"/>
    <w:rsid w:val="00077A2E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9D1"/>
    <w:rsid w:val="000A1B7B"/>
    <w:rsid w:val="000A4D6F"/>
    <w:rsid w:val="000A56F2"/>
    <w:rsid w:val="000B2719"/>
    <w:rsid w:val="000B3A8F"/>
    <w:rsid w:val="000B3EBD"/>
    <w:rsid w:val="000B4AB9"/>
    <w:rsid w:val="000B58C3"/>
    <w:rsid w:val="000B61E9"/>
    <w:rsid w:val="000C165A"/>
    <w:rsid w:val="000C20CF"/>
    <w:rsid w:val="000C2B38"/>
    <w:rsid w:val="000C2E19"/>
    <w:rsid w:val="000C77D8"/>
    <w:rsid w:val="000D0D07"/>
    <w:rsid w:val="000D3A57"/>
    <w:rsid w:val="000D4797"/>
    <w:rsid w:val="000E0527"/>
    <w:rsid w:val="000E0914"/>
    <w:rsid w:val="000E1E92"/>
    <w:rsid w:val="000E3DEC"/>
    <w:rsid w:val="000F06D6"/>
    <w:rsid w:val="000F0944"/>
    <w:rsid w:val="000F0EB1"/>
    <w:rsid w:val="000F1106"/>
    <w:rsid w:val="000F3BE9"/>
    <w:rsid w:val="000F3D76"/>
    <w:rsid w:val="000F3DD1"/>
    <w:rsid w:val="000F3F6C"/>
    <w:rsid w:val="000F4A9D"/>
    <w:rsid w:val="000F6DF3"/>
    <w:rsid w:val="0010052D"/>
    <w:rsid w:val="001005FF"/>
    <w:rsid w:val="00103D1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002"/>
    <w:rsid w:val="00137AB5"/>
    <w:rsid w:val="00137F0B"/>
    <w:rsid w:val="00140F3D"/>
    <w:rsid w:val="00151E23"/>
    <w:rsid w:val="001526E0"/>
    <w:rsid w:val="00154255"/>
    <w:rsid w:val="00154B2D"/>
    <w:rsid w:val="001551B5"/>
    <w:rsid w:val="001579AF"/>
    <w:rsid w:val="001659C1"/>
    <w:rsid w:val="00173A8E"/>
    <w:rsid w:val="0017502C"/>
    <w:rsid w:val="00176D16"/>
    <w:rsid w:val="0018143F"/>
    <w:rsid w:val="00181FF8"/>
    <w:rsid w:val="0018405A"/>
    <w:rsid w:val="00190AC1"/>
    <w:rsid w:val="0019341A"/>
    <w:rsid w:val="0019705D"/>
    <w:rsid w:val="00197DF9"/>
    <w:rsid w:val="001A1987"/>
    <w:rsid w:val="001A1C27"/>
    <w:rsid w:val="001A2564"/>
    <w:rsid w:val="001A322D"/>
    <w:rsid w:val="001A6173"/>
    <w:rsid w:val="001A6CBA"/>
    <w:rsid w:val="001B0D97"/>
    <w:rsid w:val="001B5A5D"/>
    <w:rsid w:val="001C1CE5"/>
    <w:rsid w:val="001C3D2A"/>
    <w:rsid w:val="001D277C"/>
    <w:rsid w:val="001D51BA"/>
    <w:rsid w:val="001D53E7"/>
    <w:rsid w:val="001D6342"/>
    <w:rsid w:val="001D6D53"/>
    <w:rsid w:val="001D757C"/>
    <w:rsid w:val="001E58E2"/>
    <w:rsid w:val="001E7AED"/>
    <w:rsid w:val="001F3916"/>
    <w:rsid w:val="001F54C5"/>
    <w:rsid w:val="001F662C"/>
    <w:rsid w:val="001F6803"/>
    <w:rsid w:val="001F7074"/>
    <w:rsid w:val="00200490"/>
    <w:rsid w:val="002009EA"/>
    <w:rsid w:val="00201F3A"/>
    <w:rsid w:val="00202F97"/>
    <w:rsid w:val="00203F96"/>
    <w:rsid w:val="00205A22"/>
    <w:rsid w:val="002069B2"/>
    <w:rsid w:val="00207C76"/>
    <w:rsid w:val="00207FA3"/>
    <w:rsid w:val="00214DA8"/>
    <w:rsid w:val="00215423"/>
    <w:rsid w:val="002158FA"/>
    <w:rsid w:val="00220600"/>
    <w:rsid w:val="002221C5"/>
    <w:rsid w:val="002224DB"/>
    <w:rsid w:val="00223FCB"/>
    <w:rsid w:val="002252C3"/>
    <w:rsid w:val="00225C54"/>
    <w:rsid w:val="00230765"/>
    <w:rsid w:val="00230D18"/>
    <w:rsid w:val="002319E4"/>
    <w:rsid w:val="002339BD"/>
    <w:rsid w:val="00235632"/>
    <w:rsid w:val="00235872"/>
    <w:rsid w:val="00241559"/>
    <w:rsid w:val="002435B3"/>
    <w:rsid w:val="002458EB"/>
    <w:rsid w:val="00247AD2"/>
    <w:rsid w:val="002500C8"/>
    <w:rsid w:val="00253B32"/>
    <w:rsid w:val="00257543"/>
    <w:rsid w:val="00260D12"/>
    <w:rsid w:val="002617E7"/>
    <w:rsid w:val="00264228"/>
    <w:rsid w:val="00264334"/>
    <w:rsid w:val="0026473E"/>
    <w:rsid w:val="00266214"/>
    <w:rsid w:val="0026773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1559"/>
    <w:rsid w:val="00292EB7"/>
    <w:rsid w:val="00296227"/>
    <w:rsid w:val="00296F44"/>
    <w:rsid w:val="0029777D"/>
    <w:rsid w:val="002A055E"/>
    <w:rsid w:val="002A0BEA"/>
    <w:rsid w:val="002A1D4E"/>
    <w:rsid w:val="002A2869"/>
    <w:rsid w:val="002B24D6"/>
    <w:rsid w:val="002C1C98"/>
    <w:rsid w:val="002C41E6"/>
    <w:rsid w:val="002C6C20"/>
    <w:rsid w:val="002D071A"/>
    <w:rsid w:val="002D34B2"/>
    <w:rsid w:val="002D48B0"/>
    <w:rsid w:val="002D5B37"/>
    <w:rsid w:val="002D6B7A"/>
    <w:rsid w:val="002D7637"/>
    <w:rsid w:val="002E0A65"/>
    <w:rsid w:val="002E17F2"/>
    <w:rsid w:val="002E7CAE"/>
    <w:rsid w:val="002F2045"/>
    <w:rsid w:val="002F2771"/>
    <w:rsid w:val="002F3247"/>
    <w:rsid w:val="002F37A9"/>
    <w:rsid w:val="00301CE6"/>
    <w:rsid w:val="0030256B"/>
    <w:rsid w:val="0030501F"/>
    <w:rsid w:val="00305C15"/>
    <w:rsid w:val="00305C55"/>
    <w:rsid w:val="00307BA1"/>
    <w:rsid w:val="00311702"/>
    <w:rsid w:val="00311B9B"/>
    <w:rsid w:val="00311E82"/>
    <w:rsid w:val="00313FD6"/>
    <w:rsid w:val="003143BD"/>
    <w:rsid w:val="00315363"/>
    <w:rsid w:val="00315A44"/>
    <w:rsid w:val="00315FA3"/>
    <w:rsid w:val="003203ED"/>
    <w:rsid w:val="0032224B"/>
    <w:rsid w:val="00322C9F"/>
    <w:rsid w:val="00324D23"/>
    <w:rsid w:val="00331751"/>
    <w:rsid w:val="00331E66"/>
    <w:rsid w:val="00334579"/>
    <w:rsid w:val="0033552B"/>
    <w:rsid w:val="00335858"/>
    <w:rsid w:val="00336BDA"/>
    <w:rsid w:val="00342BD7"/>
    <w:rsid w:val="00346DB5"/>
    <w:rsid w:val="00346F2C"/>
    <w:rsid w:val="003477B1"/>
    <w:rsid w:val="00357380"/>
    <w:rsid w:val="003602D9"/>
    <w:rsid w:val="003604CE"/>
    <w:rsid w:val="00370E47"/>
    <w:rsid w:val="00374063"/>
    <w:rsid w:val="003742AC"/>
    <w:rsid w:val="00376057"/>
    <w:rsid w:val="00377117"/>
    <w:rsid w:val="00377CE1"/>
    <w:rsid w:val="00385BF0"/>
    <w:rsid w:val="00392296"/>
    <w:rsid w:val="003939FF"/>
    <w:rsid w:val="003A2223"/>
    <w:rsid w:val="003A2A0F"/>
    <w:rsid w:val="003A45A1"/>
    <w:rsid w:val="003A5332"/>
    <w:rsid w:val="003A5B0A"/>
    <w:rsid w:val="003A6BAC"/>
    <w:rsid w:val="003A70A4"/>
    <w:rsid w:val="003A7EF3"/>
    <w:rsid w:val="003B159C"/>
    <w:rsid w:val="003B369F"/>
    <w:rsid w:val="003B36A3"/>
    <w:rsid w:val="003B3BCC"/>
    <w:rsid w:val="003B584F"/>
    <w:rsid w:val="003B64BB"/>
    <w:rsid w:val="003B7FE5"/>
    <w:rsid w:val="003C0D75"/>
    <w:rsid w:val="003C11C8"/>
    <w:rsid w:val="003C2702"/>
    <w:rsid w:val="003C7806"/>
    <w:rsid w:val="003C7932"/>
    <w:rsid w:val="003D109F"/>
    <w:rsid w:val="003D2478"/>
    <w:rsid w:val="003D3C45"/>
    <w:rsid w:val="003D5144"/>
    <w:rsid w:val="003D5B1F"/>
    <w:rsid w:val="003E15FA"/>
    <w:rsid w:val="003E55E4"/>
    <w:rsid w:val="003E74E3"/>
    <w:rsid w:val="003F05C7"/>
    <w:rsid w:val="003F25A8"/>
    <w:rsid w:val="003F2CD4"/>
    <w:rsid w:val="003F6BBE"/>
    <w:rsid w:val="0040000E"/>
    <w:rsid w:val="004000AB"/>
    <w:rsid w:val="004000E8"/>
    <w:rsid w:val="00402E2B"/>
    <w:rsid w:val="00403808"/>
    <w:rsid w:val="0040451A"/>
    <w:rsid w:val="0040512B"/>
    <w:rsid w:val="00405CA5"/>
    <w:rsid w:val="00407610"/>
    <w:rsid w:val="00407CD3"/>
    <w:rsid w:val="00410134"/>
    <w:rsid w:val="004105CD"/>
    <w:rsid w:val="00410B72"/>
    <w:rsid w:val="00410F18"/>
    <w:rsid w:val="0041263E"/>
    <w:rsid w:val="00413AAC"/>
    <w:rsid w:val="00413E92"/>
    <w:rsid w:val="00421105"/>
    <w:rsid w:val="00422AA4"/>
    <w:rsid w:val="004241C2"/>
    <w:rsid w:val="004242F4"/>
    <w:rsid w:val="00427248"/>
    <w:rsid w:val="004348F9"/>
    <w:rsid w:val="00435657"/>
    <w:rsid w:val="004368F3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0FD4"/>
    <w:rsid w:val="0046156A"/>
    <w:rsid w:val="004669E2"/>
    <w:rsid w:val="00467D0C"/>
    <w:rsid w:val="00470C31"/>
    <w:rsid w:val="00471DE0"/>
    <w:rsid w:val="004734D0"/>
    <w:rsid w:val="00474459"/>
    <w:rsid w:val="0047556B"/>
    <w:rsid w:val="004758B6"/>
    <w:rsid w:val="00475CB3"/>
    <w:rsid w:val="00477768"/>
    <w:rsid w:val="00492BC5"/>
    <w:rsid w:val="004964F1"/>
    <w:rsid w:val="00497AB4"/>
    <w:rsid w:val="004A16BC"/>
    <w:rsid w:val="004A2B94"/>
    <w:rsid w:val="004B258F"/>
    <w:rsid w:val="004B3EF4"/>
    <w:rsid w:val="004B6F6A"/>
    <w:rsid w:val="004B7C0C"/>
    <w:rsid w:val="004C3898"/>
    <w:rsid w:val="004C3FC5"/>
    <w:rsid w:val="004D30D7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7D0A"/>
    <w:rsid w:val="0050544E"/>
    <w:rsid w:val="00506557"/>
    <w:rsid w:val="00506677"/>
    <w:rsid w:val="0050677A"/>
    <w:rsid w:val="00506BFB"/>
    <w:rsid w:val="005108D8"/>
    <w:rsid w:val="005116F9"/>
    <w:rsid w:val="00511BA8"/>
    <w:rsid w:val="005153A7"/>
    <w:rsid w:val="005219CF"/>
    <w:rsid w:val="0053109D"/>
    <w:rsid w:val="00534B59"/>
    <w:rsid w:val="00536759"/>
    <w:rsid w:val="00537C62"/>
    <w:rsid w:val="00540CA4"/>
    <w:rsid w:val="005451C3"/>
    <w:rsid w:val="00546970"/>
    <w:rsid w:val="005549DA"/>
    <w:rsid w:val="00554E19"/>
    <w:rsid w:val="0056121F"/>
    <w:rsid w:val="00572505"/>
    <w:rsid w:val="00572869"/>
    <w:rsid w:val="005735BC"/>
    <w:rsid w:val="00582809"/>
    <w:rsid w:val="0058798C"/>
    <w:rsid w:val="005900FA"/>
    <w:rsid w:val="0059325C"/>
    <w:rsid w:val="005935A4"/>
    <w:rsid w:val="005948C2"/>
    <w:rsid w:val="00595DCA"/>
    <w:rsid w:val="0059779B"/>
    <w:rsid w:val="005A209A"/>
    <w:rsid w:val="005A662D"/>
    <w:rsid w:val="005A7766"/>
    <w:rsid w:val="005B1409"/>
    <w:rsid w:val="005B35D7"/>
    <w:rsid w:val="005B392A"/>
    <w:rsid w:val="005B3AA3"/>
    <w:rsid w:val="005B6F83"/>
    <w:rsid w:val="005C74FB"/>
    <w:rsid w:val="005D1602"/>
    <w:rsid w:val="005D38A4"/>
    <w:rsid w:val="005D48C0"/>
    <w:rsid w:val="005E385F"/>
    <w:rsid w:val="005E5940"/>
    <w:rsid w:val="005E5B81"/>
    <w:rsid w:val="005F2CB1"/>
    <w:rsid w:val="005F3025"/>
    <w:rsid w:val="005F55E6"/>
    <w:rsid w:val="005F618C"/>
    <w:rsid w:val="005F63D2"/>
    <w:rsid w:val="005F6634"/>
    <w:rsid w:val="005F70BD"/>
    <w:rsid w:val="005F7F63"/>
    <w:rsid w:val="0060283C"/>
    <w:rsid w:val="006031E4"/>
    <w:rsid w:val="00604F14"/>
    <w:rsid w:val="00611B83"/>
    <w:rsid w:val="00613257"/>
    <w:rsid w:val="00620A71"/>
    <w:rsid w:val="00620D80"/>
    <w:rsid w:val="006234A6"/>
    <w:rsid w:val="00623EDB"/>
    <w:rsid w:val="00624719"/>
    <w:rsid w:val="00630001"/>
    <w:rsid w:val="006311B3"/>
    <w:rsid w:val="0063284C"/>
    <w:rsid w:val="00636398"/>
    <w:rsid w:val="006368D3"/>
    <w:rsid w:val="006377EC"/>
    <w:rsid w:val="00640E16"/>
    <w:rsid w:val="0064151F"/>
    <w:rsid w:val="00641533"/>
    <w:rsid w:val="006419B3"/>
    <w:rsid w:val="0064208D"/>
    <w:rsid w:val="00643475"/>
    <w:rsid w:val="0064396A"/>
    <w:rsid w:val="0064624E"/>
    <w:rsid w:val="00650AB9"/>
    <w:rsid w:val="00650FDC"/>
    <w:rsid w:val="00653076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90D"/>
    <w:rsid w:val="00667EE7"/>
    <w:rsid w:val="00670922"/>
    <w:rsid w:val="00670BE1"/>
    <w:rsid w:val="00671D8C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2404"/>
    <w:rsid w:val="006C5EC9"/>
    <w:rsid w:val="006C6059"/>
    <w:rsid w:val="006C7522"/>
    <w:rsid w:val="006D18E6"/>
    <w:rsid w:val="006D2DE6"/>
    <w:rsid w:val="006D6F08"/>
    <w:rsid w:val="006D791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2785"/>
    <w:rsid w:val="0070346E"/>
    <w:rsid w:val="00704EDB"/>
    <w:rsid w:val="00706101"/>
    <w:rsid w:val="00707072"/>
    <w:rsid w:val="00707D61"/>
    <w:rsid w:val="00707EA8"/>
    <w:rsid w:val="00712287"/>
    <w:rsid w:val="00712772"/>
    <w:rsid w:val="007148D3"/>
    <w:rsid w:val="00715B9A"/>
    <w:rsid w:val="007257D0"/>
    <w:rsid w:val="0072644D"/>
    <w:rsid w:val="00726EA6"/>
    <w:rsid w:val="00727208"/>
    <w:rsid w:val="00727680"/>
    <w:rsid w:val="007348B1"/>
    <w:rsid w:val="007362A6"/>
    <w:rsid w:val="00736D7D"/>
    <w:rsid w:val="00740E58"/>
    <w:rsid w:val="00742F55"/>
    <w:rsid w:val="007445A0"/>
    <w:rsid w:val="0074524B"/>
    <w:rsid w:val="00747D8B"/>
    <w:rsid w:val="00751228"/>
    <w:rsid w:val="00752E85"/>
    <w:rsid w:val="007571E1"/>
    <w:rsid w:val="00757361"/>
    <w:rsid w:val="007604B2"/>
    <w:rsid w:val="00764100"/>
    <w:rsid w:val="00764765"/>
    <w:rsid w:val="00765281"/>
    <w:rsid w:val="007663FC"/>
    <w:rsid w:val="007668F8"/>
    <w:rsid w:val="00766BAD"/>
    <w:rsid w:val="007729A2"/>
    <w:rsid w:val="007755F2"/>
    <w:rsid w:val="00776971"/>
    <w:rsid w:val="00776CFA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97A49"/>
    <w:rsid w:val="007A11A3"/>
    <w:rsid w:val="007A1CB3"/>
    <w:rsid w:val="007A2D3E"/>
    <w:rsid w:val="007A306F"/>
    <w:rsid w:val="007A43A6"/>
    <w:rsid w:val="007A58A6"/>
    <w:rsid w:val="007A5A7F"/>
    <w:rsid w:val="007A711D"/>
    <w:rsid w:val="007B3D2D"/>
    <w:rsid w:val="007B50AE"/>
    <w:rsid w:val="007B51DF"/>
    <w:rsid w:val="007C05DD"/>
    <w:rsid w:val="007C3D18"/>
    <w:rsid w:val="007C3E03"/>
    <w:rsid w:val="007C4DBD"/>
    <w:rsid w:val="007C60BF"/>
    <w:rsid w:val="007C6A07"/>
    <w:rsid w:val="007C75A1"/>
    <w:rsid w:val="007C77A5"/>
    <w:rsid w:val="007D04E5"/>
    <w:rsid w:val="007D5901"/>
    <w:rsid w:val="007D7526"/>
    <w:rsid w:val="007E2BB8"/>
    <w:rsid w:val="007E4610"/>
    <w:rsid w:val="007E4715"/>
    <w:rsid w:val="007E505B"/>
    <w:rsid w:val="007E7091"/>
    <w:rsid w:val="007F4C7F"/>
    <w:rsid w:val="007F5380"/>
    <w:rsid w:val="007F6E1C"/>
    <w:rsid w:val="00800D6F"/>
    <w:rsid w:val="00803FAE"/>
    <w:rsid w:val="00804544"/>
    <w:rsid w:val="0080605F"/>
    <w:rsid w:val="00807786"/>
    <w:rsid w:val="00810199"/>
    <w:rsid w:val="008119C1"/>
    <w:rsid w:val="00811FCB"/>
    <w:rsid w:val="00812652"/>
    <w:rsid w:val="008158D6"/>
    <w:rsid w:val="00817196"/>
    <w:rsid w:val="00820A0F"/>
    <w:rsid w:val="0082107E"/>
    <w:rsid w:val="008235DB"/>
    <w:rsid w:val="00824AB4"/>
    <w:rsid w:val="008259E2"/>
    <w:rsid w:val="00825C42"/>
    <w:rsid w:val="00825D25"/>
    <w:rsid w:val="0082621A"/>
    <w:rsid w:val="00827D6F"/>
    <w:rsid w:val="00832F73"/>
    <w:rsid w:val="00835213"/>
    <w:rsid w:val="00835F53"/>
    <w:rsid w:val="008376AC"/>
    <w:rsid w:val="0084250A"/>
    <w:rsid w:val="00843099"/>
    <w:rsid w:val="008444E8"/>
    <w:rsid w:val="00844E80"/>
    <w:rsid w:val="00846B07"/>
    <w:rsid w:val="00846FE7"/>
    <w:rsid w:val="00856911"/>
    <w:rsid w:val="00864123"/>
    <w:rsid w:val="008677FD"/>
    <w:rsid w:val="008706D4"/>
    <w:rsid w:val="00870F8A"/>
    <w:rsid w:val="00871844"/>
    <w:rsid w:val="008719A4"/>
    <w:rsid w:val="00871D23"/>
    <w:rsid w:val="00874312"/>
    <w:rsid w:val="0087437C"/>
    <w:rsid w:val="00875CD7"/>
    <w:rsid w:val="00876B4D"/>
    <w:rsid w:val="00877F18"/>
    <w:rsid w:val="00883EEE"/>
    <w:rsid w:val="008941E3"/>
    <w:rsid w:val="00894A88"/>
    <w:rsid w:val="00895386"/>
    <w:rsid w:val="008A21FF"/>
    <w:rsid w:val="008A281B"/>
    <w:rsid w:val="008A2CE2"/>
    <w:rsid w:val="008A30AC"/>
    <w:rsid w:val="008A44B8"/>
    <w:rsid w:val="008A51A8"/>
    <w:rsid w:val="008A54C7"/>
    <w:rsid w:val="008A77D8"/>
    <w:rsid w:val="008B0483"/>
    <w:rsid w:val="008B120C"/>
    <w:rsid w:val="008B2BEF"/>
    <w:rsid w:val="008B51A0"/>
    <w:rsid w:val="008B592A"/>
    <w:rsid w:val="008B7B5C"/>
    <w:rsid w:val="008C0C99"/>
    <w:rsid w:val="008C2017"/>
    <w:rsid w:val="008C4958"/>
    <w:rsid w:val="008C4BAA"/>
    <w:rsid w:val="008C5CE1"/>
    <w:rsid w:val="008C6AE8"/>
    <w:rsid w:val="008C7573"/>
    <w:rsid w:val="008D00A5"/>
    <w:rsid w:val="008D19CD"/>
    <w:rsid w:val="008D34F1"/>
    <w:rsid w:val="008D3619"/>
    <w:rsid w:val="008D39D8"/>
    <w:rsid w:val="008D6D1A"/>
    <w:rsid w:val="008E065E"/>
    <w:rsid w:val="008E0927"/>
    <w:rsid w:val="008E1909"/>
    <w:rsid w:val="008E44A9"/>
    <w:rsid w:val="008E5CF6"/>
    <w:rsid w:val="008F1C4E"/>
    <w:rsid w:val="008F1EAB"/>
    <w:rsid w:val="008F33DC"/>
    <w:rsid w:val="008F477F"/>
    <w:rsid w:val="008F52E7"/>
    <w:rsid w:val="00902350"/>
    <w:rsid w:val="0090336B"/>
    <w:rsid w:val="009053AA"/>
    <w:rsid w:val="00906939"/>
    <w:rsid w:val="00910B7D"/>
    <w:rsid w:val="00911DFB"/>
    <w:rsid w:val="009131BC"/>
    <w:rsid w:val="009139D9"/>
    <w:rsid w:val="00914AD8"/>
    <w:rsid w:val="00916079"/>
    <w:rsid w:val="009175E4"/>
    <w:rsid w:val="00917C78"/>
    <w:rsid w:val="00917CE9"/>
    <w:rsid w:val="00920BF2"/>
    <w:rsid w:val="00922010"/>
    <w:rsid w:val="00926C08"/>
    <w:rsid w:val="00931BD9"/>
    <w:rsid w:val="009368F3"/>
    <w:rsid w:val="00941636"/>
    <w:rsid w:val="009434AB"/>
    <w:rsid w:val="00943742"/>
    <w:rsid w:val="00945C05"/>
    <w:rsid w:val="00946945"/>
    <w:rsid w:val="00947713"/>
    <w:rsid w:val="00950DE7"/>
    <w:rsid w:val="00952029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2DDD"/>
    <w:rsid w:val="0097424F"/>
    <w:rsid w:val="0097589B"/>
    <w:rsid w:val="0097603D"/>
    <w:rsid w:val="00976294"/>
    <w:rsid w:val="00976949"/>
    <w:rsid w:val="00980477"/>
    <w:rsid w:val="00985253"/>
    <w:rsid w:val="009853B3"/>
    <w:rsid w:val="00990630"/>
    <w:rsid w:val="00991761"/>
    <w:rsid w:val="0099288A"/>
    <w:rsid w:val="00994DCA"/>
    <w:rsid w:val="009960EC"/>
    <w:rsid w:val="009970DD"/>
    <w:rsid w:val="009A0FBA"/>
    <w:rsid w:val="009A1601"/>
    <w:rsid w:val="009A31B3"/>
    <w:rsid w:val="009A3BB6"/>
    <w:rsid w:val="009A462D"/>
    <w:rsid w:val="009A5CBA"/>
    <w:rsid w:val="009B0BE6"/>
    <w:rsid w:val="009B1F30"/>
    <w:rsid w:val="009B3388"/>
    <w:rsid w:val="009B3AC2"/>
    <w:rsid w:val="009B3FE7"/>
    <w:rsid w:val="009B4DF4"/>
    <w:rsid w:val="009B564E"/>
    <w:rsid w:val="009B712B"/>
    <w:rsid w:val="009B7E87"/>
    <w:rsid w:val="009C0169"/>
    <w:rsid w:val="009C319A"/>
    <w:rsid w:val="009C403E"/>
    <w:rsid w:val="009D1A0E"/>
    <w:rsid w:val="009D4FF0"/>
    <w:rsid w:val="009D703C"/>
    <w:rsid w:val="009D718F"/>
    <w:rsid w:val="009D72EC"/>
    <w:rsid w:val="009E068F"/>
    <w:rsid w:val="009E14E0"/>
    <w:rsid w:val="009E35DB"/>
    <w:rsid w:val="009E47A3"/>
    <w:rsid w:val="009E67E2"/>
    <w:rsid w:val="009E6EFB"/>
    <w:rsid w:val="009F08F3"/>
    <w:rsid w:val="009F344F"/>
    <w:rsid w:val="009F5F5A"/>
    <w:rsid w:val="00A01FA7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2B5C"/>
    <w:rsid w:val="00A3448A"/>
    <w:rsid w:val="00A35A2C"/>
    <w:rsid w:val="00A36297"/>
    <w:rsid w:val="00A41E2B"/>
    <w:rsid w:val="00A45B74"/>
    <w:rsid w:val="00A52E1D"/>
    <w:rsid w:val="00A54188"/>
    <w:rsid w:val="00A5502E"/>
    <w:rsid w:val="00A61499"/>
    <w:rsid w:val="00A62A77"/>
    <w:rsid w:val="00A63483"/>
    <w:rsid w:val="00A648BB"/>
    <w:rsid w:val="00A657D7"/>
    <w:rsid w:val="00A660AC"/>
    <w:rsid w:val="00A67E6C"/>
    <w:rsid w:val="00A70960"/>
    <w:rsid w:val="00A71B99"/>
    <w:rsid w:val="00A72A08"/>
    <w:rsid w:val="00A739D0"/>
    <w:rsid w:val="00A761D4"/>
    <w:rsid w:val="00A763F1"/>
    <w:rsid w:val="00A77EC4"/>
    <w:rsid w:val="00A8065A"/>
    <w:rsid w:val="00A92879"/>
    <w:rsid w:val="00A9442A"/>
    <w:rsid w:val="00A96107"/>
    <w:rsid w:val="00A96316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1602"/>
    <w:rsid w:val="00AC2ECD"/>
    <w:rsid w:val="00AC3119"/>
    <w:rsid w:val="00AC4413"/>
    <w:rsid w:val="00AC49FB"/>
    <w:rsid w:val="00AC512E"/>
    <w:rsid w:val="00AC5A10"/>
    <w:rsid w:val="00AD0AA3"/>
    <w:rsid w:val="00AD2ED0"/>
    <w:rsid w:val="00AD3F94"/>
    <w:rsid w:val="00AD4A5A"/>
    <w:rsid w:val="00AD6A8A"/>
    <w:rsid w:val="00AE13B2"/>
    <w:rsid w:val="00AE27AC"/>
    <w:rsid w:val="00AE2E0C"/>
    <w:rsid w:val="00AE40E0"/>
    <w:rsid w:val="00AE4DBA"/>
    <w:rsid w:val="00AE4F07"/>
    <w:rsid w:val="00AE6145"/>
    <w:rsid w:val="00AF1C5D"/>
    <w:rsid w:val="00AF42D7"/>
    <w:rsid w:val="00AF657A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3314"/>
    <w:rsid w:val="00B35186"/>
    <w:rsid w:val="00B36AFA"/>
    <w:rsid w:val="00B372AA"/>
    <w:rsid w:val="00B40445"/>
    <w:rsid w:val="00B409E0"/>
    <w:rsid w:val="00B41888"/>
    <w:rsid w:val="00B45A52"/>
    <w:rsid w:val="00B46175"/>
    <w:rsid w:val="00B548B7"/>
    <w:rsid w:val="00B5701A"/>
    <w:rsid w:val="00B65623"/>
    <w:rsid w:val="00B660A6"/>
    <w:rsid w:val="00B664C7"/>
    <w:rsid w:val="00B665F7"/>
    <w:rsid w:val="00B739F6"/>
    <w:rsid w:val="00B75136"/>
    <w:rsid w:val="00B7730F"/>
    <w:rsid w:val="00B81A6C"/>
    <w:rsid w:val="00B85DE5"/>
    <w:rsid w:val="00B90F73"/>
    <w:rsid w:val="00B93B59"/>
    <w:rsid w:val="00B93FDC"/>
    <w:rsid w:val="00B9406A"/>
    <w:rsid w:val="00BA2280"/>
    <w:rsid w:val="00BA2A08"/>
    <w:rsid w:val="00BA4A05"/>
    <w:rsid w:val="00BA56D2"/>
    <w:rsid w:val="00BA76E0"/>
    <w:rsid w:val="00BB2A25"/>
    <w:rsid w:val="00BB51E9"/>
    <w:rsid w:val="00BC0FDC"/>
    <w:rsid w:val="00BC3053"/>
    <w:rsid w:val="00BC4D2E"/>
    <w:rsid w:val="00BD1AA2"/>
    <w:rsid w:val="00BD48AC"/>
    <w:rsid w:val="00BD5F1A"/>
    <w:rsid w:val="00BE1234"/>
    <w:rsid w:val="00BE2FA6"/>
    <w:rsid w:val="00BE333F"/>
    <w:rsid w:val="00BE7406"/>
    <w:rsid w:val="00BE7603"/>
    <w:rsid w:val="00BF3279"/>
    <w:rsid w:val="00BF3CD6"/>
    <w:rsid w:val="00BF47B2"/>
    <w:rsid w:val="00BF74C7"/>
    <w:rsid w:val="00C015F1"/>
    <w:rsid w:val="00C01F33"/>
    <w:rsid w:val="00C02AFC"/>
    <w:rsid w:val="00C02CC6"/>
    <w:rsid w:val="00C040F7"/>
    <w:rsid w:val="00C041A5"/>
    <w:rsid w:val="00C044AB"/>
    <w:rsid w:val="00C04BCD"/>
    <w:rsid w:val="00C05706"/>
    <w:rsid w:val="00C07377"/>
    <w:rsid w:val="00C10478"/>
    <w:rsid w:val="00C12107"/>
    <w:rsid w:val="00C14D4B"/>
    <w:rsid w:val="00C154BB"/>
    <w:rsid w:val="00C242DB"/>
    <w:rsid w:val="00C279B5"/>
    <w:rsid w:val="00C27C45"/>
    <w:rsid w:val="00C27E5F"/>
    <w:rsid w:val="00C36E4C"/>
    <w:rsid w:val="00C3719D"/>
    <w:rsid w:val="00C37CB2"/>
    <w:rsid w:val="00C41009"/>
    <w:rsid w:val="00C473A5"/>
    <w:rsid w:val="00C54995"/>
    <w:rsid w:val="00C54D41"/>
    <w:rsid w:val="00C562CF"/>
    <w:rsid w:val="00C60783"/>
    <w:rsid w:val="00C61A7F"/>
    <w:rsid w:val="00C641F8"/>
    <w:rsid w:val="00C64672"/>
    <w:rsid w:val="00C70697"/>
    <w:rsid w:val="00C72093"/>
    <w:rsid w:val="00C72EF4"/>
    <w:rsid w:val="00C744FE"/>
    <w:rsid w:val="00C74E23"/>
    <w:rsid w:val="00C75D2F"/>
    <w:rsid w:val="00C767BE"/>
    <w:rsid w:val="00C76E3C"/>
    <w:rsid w:val="00C81568"/>
    <w:rsid w:val="00C9027A"/>
    <w:rsid w:val="00C9068E"/>
    <w:rsid w:val="00C92C40"/>
    <w:rsid w:val="00C93129"/>
    <w:rsid w:val="00C93814"/>
    <w:rsid w:val="00C93C4B"/>
    <w:rsid w:val="00C944AB"/>
    <w:rsid w:val="00C95B40"/>
    <w:rsid w:val="00C96C52"/>
    <w:rsid w:val="00C974AD"/>
    <w:rsid w:val="00CA1ED8"/>
    <w:rsid w:val="00CA673D"/>
    <w:rsid w:val="00CB1F63"/>
    <w:rsid w:val="00CB1F6A"/>
    <w:rsid w:val="00CB7170"/>
    <w:rsid w:val="00CC040E"/>
    <w:rsid w:val="00CC111F"/>
    <w:rsid w:val="00CC2011"/>
    <w:rsid w:val="00CC3EA0"/>
    <w:rsid w:val="00CC4BD2"/>
    <w:rsid w:val="00CC734B"/>
    <w:rsid w:val="00CC7B45"/>
    <w:rsid w:val="00CD1188"/>
    <w:rsid w:val="00CD2ED1"/>
    <w:rsid w:val="00CD337B"/>
    <w:rsid w:val="00CE0424"/>
    <w:rsid w:val="00CE0BF7"/>
    <w:rsid w:val="00CE7561"/>
    <w:rsid w:val="00CF1354"/>
    <w:rsid w:val="00CF2323"/>
    <w:rsid w:val="00CF3B1F"/>
    <w:rsid w:val="00CF3BF6"/>
    <w:rsid w:val="00CF625B"/>
    <w:rsid w:val="00CF687E"/>
    <w:rsid w:val="00D0349B"/>
    <w:rsid w:val="00D05FBC"/>
    <w:rsid w:val="00D10249"/>
    <w:rsid w:val="00D115C3"/>
    <w:rsid w:val="00D11897"/>
    <w:rsid w:val="00D13135"/>
    <w:rsid w:val="00D13E4E"/>
    <w:rsid w:val="00D17B98"/>
    <w:rsid w:val="00D21D98"/>
    <w:rsid w:val="00D236DB"/>
    <w:rsid w:val="00D239A7"/>
    <w:rsid w:val="00D23F47"/>
    <w:rsid w:val="00D30191"/>
    <w:rsid w:val="00D36E71"/>
    <w:rsid w:val="00D37D87"/>
    <w:rsid w:val="00D40B33"/>
    <w:rsid w:val="00D4318F"/>
    <w:rsid w:val="00D436F0"/>
    <w:rsid w:val="00D438BF"/>
    <w:rsid w:val="00D440F8"/>
    <w:rsid w:val="00D45354"/>
    <w:rsid w:val="00D546FF"/>
    <w:rsid w:val="00D55AD5"/>
    <w:rsid w:val="00D576CA"/>
    <w:rsid w:val="00D618CD"/>
    <w:rsid w:val="00D61AF5"/>
    <w:rsid w:val="00D652B5"/>
    <w:rsid w:val="00D65F32"/>
    <w:rsid w:val="00D66155"/>
    <w:rsid w:val="00D708B0"/>
    <w:rsid w:val="00D77B1D"/>
    <w:rsid w:val="00D8021F"/>
    <w:rsid w:val="00D80383"/>
    <w:rsid w:val="00D823C6"/>
    <w:rsid w:val="00D8327F"/>
    <w:rsid w:val="00D842C0"/>
    <w:rsid w:val="00D86CA3"/>
    <w:rsid w:val="00D871CE"/>
    <w:rsid w:val="00D9196D"/>
    <w:rsid w:val="00D92982"/>
    <w:rsid w:val="00DA1E39"/>
    <w:rsid w:val="00DA305E"/>
    <w:rsid w:val="00DA3366"/>
    <w:rsid w:val="00DA4056"/>
    <w:rsid w:val="00DA5417"/>
    <w:rsid w:val="00DA56E8"/>
    <w:rsid w:val="00DA7A40"/>
    <w:rsid w:val="00DB0A9F"/>
    <w:rsid w:val="00DB377D"/>
    <w:rsid w:val="00DB5417"/>
    <w:rsid w:val="00DB5A4E"/>
    <w:rsid w:val="00DC2D36"/>
    <w:rsid w:val="00DC53EF"/>
    <w:rsid w:val="00DD1D77"/>
    <w:rsid w:val="00DE1E60"/>
    <w:rsid w:val="00DE5608"/>
    <w:rsid w:val="00DE58D0"/>
    <w:rsid w:val="00DE5D65"/>
    <w:rsid w:val="00DE5DBA"/>
    <w:rsid w:val="00DE654F"/>
    <w:rsid w:val="00DE7279"/>
    <w:rsid w:val="00DF06FF"/>
    <w:rsid w:val="00DF0B6E"/>
    <w:rsid w:val="00DF15E0"/>
    <w:rsid w:val="00DF2410"/>
    <w:rsid w:val="00DF2451"/>
    <w:rsid w:val="00DF37A0"/>
    <w:rsid w:val="00DF462D"/>
    <w:rsid w:val="00E011B9"/>
    <w:rsid w:val="00E0657E"/>
    <w:rsid w:val="00E110E7"/>
    <w:rsid w:val="00E11B20"/>
    <w:rsid w:val="00E11B75"/>
    <w:rsid w:val="00E126CB"/>
    <w:rsid w:val="00E17FA2"/>
    <w:rsid w:val="00E22330"/>
    <w:rsid w:val="00E2282C"/>
    <w:rsid w:val="00E30B5A"/>
    <w:rsid w:val="00E3123D"/>
    <w:rsid w:val="00E31461"/>
    <w:rsid w:val="00E31D43"/>
    <w:rsid w:val="00E32608"/>
    <w:rsid w:val="00E34188"/>
    <w:rsid w:val="00E34B6E"/>
    <w:rsid w:val="00E35318"/>
    <w:rsid w:val="00E35559"/>
    <w:rsid w:val="00E366A8"/>
    <w:rsid w:val="00E3723A"/>
    <w:rsid w:val="00E37860"/>
    <w:rsid w:val="00E37BF5"/>
    <w:rsid w:val="00E446F1"/>
    <w:rsid w:val="00E45B2F"/>
    <w:rsid w:val="00E46886"/>
    <w:rsid w:val="00E47AEF"/>
    <w:rsid w:val="00E53B75"/>
    <w:rsid w:val="00E54E3B"/>
    <w:rsid w:val="00E567F3"/>
    <w:rsid w:val="00E57565"/>
    <w:rsid w:val="00E62C45"/>
    <w:rsid w:val="00E63838"/>
    <w:rsid w:val="00E64434"/>
    <w:rsid w:val="00E67262"/>
    <w:rsid w:val="00E67C51"/>
    <w:rsid w:val="00E72EFC"/>
    <w:rsid w:val="00E758EC"/>
    <w:rsid w:val="00E764B3"/>
    <w:rsid w:val="00E8234C"/>
    <w:rsid w:val="00E824B9"/>
    <w:rsid w:val="00E83AA9"/>
    <w:rsid w:val="00E85928"/>
    <w:rsid w:val="00E87822"/>
    <w:rsid w:val="00E90395"/>
    <w:rsid w:val="00E90E49"/>
    <w:rsid w:val="00E917F9"/>
    <w:rsid w:val="00E9291C"/>
    <w:rsid w:val="00E93FFE"/>
    <w:rsid w:val="00E946D9"/>
    <w:rsid w:val="00E94F8A"/>
    <w:rsid w:val="00EA7A41"/>
    <w:rsid w:val="00EB077B"/>
    <w:rsid w:val="00EB4EA2"/>
    <w:rsid w:val="00EB7550"/>
    <w:rsid w:val="00EC24D5"/>
    <w:rsid w:val="00EC27C6"/>
    <w:rsid w:val="00EC4207"/>
    <w:rsid w:val="00EC5653"/>
    <w:rsid w:val="00EC71CE"/>
    <w:rsid w:val="00EC7444"/>
    <w:rsid w:val="00ED1006"/>
    <w:rsid w:val="00EE41E5"/>
    <w:rsid w:val="00EF18FE"/>
    <w:rsid w:val="00EF3931"/>
    <w:rsid w:val="00EF5787"/>
    <w:rsid w:val="00EF60D0"/>
    <w:rsid w:val="00EF7E6A"/>
    <w:rsid w:val="00F0528D"/>
    <w:rsid w:val="00F06C67"/>
    <w:rsid w:val="00F06DFD"/>
    <w:rsid w:val="00F071D1"/>
    <w:rsid w:val="00F07533"/>
    <w:rsid w:val="00F10629"/>
    <w:rsid w:val="00F124EB"/>
    <w:rsid w:val="00F15FA5"/>
    <w:rsid w:val="00F209B7"/>
    <w:rsid w:val="00F2376F"/>
    <w:rsid w:val="00F23966"/>
    <w:rsid w:val="00F243D8"/>
    <w:rsid w:val="00F30828"/>
    <w:rsid w:val="00F313D6"/>
    <w:rsid w:val="00F3172F"/>
    <w:rsid w:val="00F32938"/>
    <w:rsid w:val="00F36985"/>
    <w:rsid w:val="00F40F0C"/>
    <w:rsid w:val="00F4766C"/>
    <w:rsid w:val="00F5060E"/>
    <w:rsid w:val="00F507D1"/>
    <w:rsid w:val="00F519CE"/>
    <w:rsid w:val="00F51ADA"/>
    <w:rsid w:val="00F53752"/>
    <w:rsid w:val="00F60203"/>
    <w:rsid w:val="00F602FB"/>
    <w:rsid w:val="00F60398"/>
    <w:rsid w:val="00F607C5"/>
    <w:rsid w:val="00F60DEA"/>
    <w:rsid w:val="00F6302A"/>
    <w:rsid w:val="00F63950"/>
    <w:rsid w:val="00F63DFB"/>
    <w:rsid w:val="00F6417C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72"/>
    <w:rsid w:val="00F859D8"/>
    <w:rsid w:val="00F868F5"/>
    <w:rsid w:val="00F9056A"/>
    <w:rsid w:val="00F90F8D"/>
    <w:rsid w:val="00F9161A"/>
    <w:rsid w:val="00F91638"/>
    <w:rsid w:val="00F92782"/>
    <w:rsid w:val="00F93AA9"/>
    <w:rsid w:val="00F94891"/>
    <w:rsid w:val="00F96985"/>
    <w:rsid w:val="00F97838"/>
    <w:rsid w:val="00FA2BB3"/>
    <w:rsid w:val="00FA6C88"/>
    <w:rsid w:val="00FA77EE"/>
    <w:rsid w:val="00FB1AA5"/>
    <w:rsid w:val="00FB2E7D"/>
    <w:rsid w:val="00FB4C80"/>
    <w:rsid w:val="00FB6A6A"/>
    <w:rsid w:val="00FC7429"/>
    <w:rsid w:val="00FD07F6"/>
    <w:rsid w:val="00FD198D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E7FD8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47B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E366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E366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366A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366A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366A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366A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366A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366A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366A8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F47B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F47B2"/>
  </w:style>
  <w:style w:type="paragraph" w:styleId="TOC8">
    <w:name w:val="toc 8"/>
    <w:basedOn w:val="TOC1"/>
    <w:uiPriority w:val="39"/>
    <w:rsid w:val="00E366A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366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E366A8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E366A8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E366A8"/>
    <w:pPr>
      <w:ind w:left="1701" w:hanging="1701"/>
    </w:pPr>
  </w:style>
  <w:style w:type="paragraph" w:styleId="TOC4">
    <w:name w:val="toc 4"/>
    <w:basedOn w:val="TOC3"/>
    <w:uiPriority w:val="39"/>
    <w:rsid w:val="00E366A8"/>
    <w:pPr>
      <w:ind w:left="1418" w:hanging="1418"/>
    </w:pPr>
  </w:style>
  <w:style w:type="paragraph" w:styleId="TOC3">
    <w:name w:val="toc 3"/>
    <w:basedOn w:val="TOC2"/>
    <w:uiPriority w:val="39"/>
    <w:rsid w:val="00E366A8"/>
    <w:pPr>
      <w:ind w:left="1134" w:hanging="1134"/>
    </w:pPr>
  </w:style>
  <w:style w:type="paragraph" w:styleId="TOC2">
    <w:name w:val="toc 2"/>
    <w:basedOn w:val="TOC1"/>
    <w:uiPriority w:val="39"/>
    <w:rsid w:val="00E366A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366A8"/>
    <w:pPr>
      <w:ind w:left="284"/>
    </w:pPr>
  </w:style>
  <w:style w:type="paragraph" w:styleId="Index1">
    <w:name w:val="index 1"/>
    <w:basedOn w:val="Normal"/>
    <w:rsid w:val="00E366A8"/>
    <w:pPr>
      <w:keepLines/>
      <w:spacing w:after="0"/>
    </w:pPr>
  </w:style>
  <w:style w:type="paragraph" w:styleId="DocumentMap">
    <w:name w:val="Document Map"/>
    <w:basedOn w:val="Normal"/>
    <w:link w:val="DocumentMapChar"/>
    <w:rsid w:val="00E366A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366A8"/>
    <w:pPr>
      <w:numPr>
        <w:numId w:val="22"/>
      </w:numPr>
    </w:pPr>
  </w:style>
  <w:style w:type="paragraph" w:styleId="ListNumber">
    <w:name w:val="List Number"/>
    <w:basedOn w:val="List"/>
    <w:rsid w:val="00E366A8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E366A8"/>
    <w:pPr>
      <w:ind w:left="568" w:hanging="284"/>
    </w:pPr>
  </w:style>
  <w:style w:type="paragraph" w:styleId="Header">
    <w:name w:val="header"/>
    <w:link w:val="HeaderChar"/>
    <w:rsid w:val="00E366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E366A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366A8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E366A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E366A8"/>
    <w:pPr>
      <w:ind w:left="1418" w:hanging="1418"/>
    </w:pPr>
  </w:style>
  <w:style w:type="paragraph" w:styleId="TOC6">
    <w:name w:val="toc 6"/>
    <w:basedOn w:val="TOC5"/>
    <w:next w:val="Normal"/>
    <w:uiPriority w:val="39"/>
    <w:rsid w:val="00E366A8"/>
    <w:pPr>
      <w:ind w:left="1985" w:hanging="1985"/>
    </w:pPr>
  </w:style>
  <w:style w:type="paragraph" w:styleId="TOC7">
    <w:name w:val="toc 7"/>
    <w:basedOn w:val="TOC6"/>
    <w:next w:val="Normal"/>
    <w:uiPriority w:val="39"/>
    <w:rsid w:val="00E366A8"/>
    <w:pPr>
      <w:ind w:left="2268" w:hanging="2268"/>
    </w:pPr>
  </w:style>
  <w:style w:type="paragraph" w:styleId="ListBullet2">
    <w:name w:val="List Bullet 2"/>
    <w:basedOn w:val="ListBullet"/>
    <w:rsid w:val="00E366A8"/>
    <w:pPr>
      <w:numPr>
        <w:numId w:val="17"/>
      </w:numPr>
    </w:pPr>
  </w:style>
  <w:style w:type="paragraph" w:styleId="ListBullet">
    <w:name w:val="List Bullet"/>
    <w:basedOn w:val="List"/>
    <w:rsid w:val="00E366A8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E366A8"/>
    <w:pPr>
      <w:numPr>
        <w:numId w:val="18"/>
      </w:numPr>
    </w:pPr>
  </w:style>
  <w:style w:type="paragraph" w:customStyle="1" w:styleId="EQ">
    <w:name w:val="EQ"/>
    <w:basedOn w:val="Normal"/>
    <w:next w:val="Normal"/>
    <w:rsid w:val="00E366A8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E366A8"/>
    <w:pPr>
      <w:ind w:left="851"/>
    </w:pPr>
    <w:rPr>
      <w:lang w:eastAsia="ja-JP"/>
    </w:rPr>
  </w:style>
  <w:style w:type="paragraph" w:styleId="List3">
    <w:name w:val="List 3"/>
    <w:basedOn w:val="List2"/>
    <w:rsid w:val="00E366A8"/>
    <w:pPr>
      <w:ind w:left="1135"/>
    </w:pPr>
  </w:style>
  <w:style w:type="paragraph" w:styleId="List4">
    <w:name w:val="List 4"/>
    <w:basedOn w:val="List3"/>
    <w:rsid w:val="00E366A8"/>
    <w:pPr>
      <w:ind w:left="1418"/>
    </w:pPr>
  </w:style>
  <w:style w:type="paragraph" w:styleId="List5">
    <w:name w:val="List 5"/>
    <w:basedOn w:val="List4"/>
    <w:rsid w:val="00E366A8"/>
    <w:pPr>
      <w:ind w:left="1702"/>
    </w:pPr>
  </w:style>
  <w:style w:type="paragraph" w:customStyle="1" w:styleId="EditorsNote">
    <w:name w:val="Editor's Note"/>
    <w:basedOn w:val="NO"/>
    <w:link w:val="EditorsNoteChar"/>
    <w:rsid w:val="00E366A8"/>
    <w:rPr>
      <w:color w:val="FF0000"/>
      <w:lang w:val="x-none" w:eastAsia="x-none"/>
    </w:rPr>
  </w:style>
  <w:style w:type="paragraph" w:styleId="ListBullet4">
    <w:name w:val="List Bullet 4"/>
    <w:basedOn w:val="ListBullet3"/>
    <w:rsid w:val="00E366A8"/>
    <w:pPr>
      <w:numPr>
        <w:numId w:val="19"/>
      </w:numPr>
    </w:pPr>
  </w:style>
  <w:style w:type="paragraph" w:styleId="ListBullet5">
    <w:name w:val="List Bullet 5"/>
    <w:basedOn w:val="ListBullet4"/>
    <w:rsid w:val="00E366A8"/>
    <w:pPr>
      <w:numPr>
        <w:numId w:val="20"/>
      </w:numPr>
    </w:pPr>
  </w:style>
  <w:style w:type="paragraph" w:styleId="Footer">
    <w:name w:val="footer"/>
    <w:basedOn w:val="Header"/>
    <w:link w:val="FooterChar"/>
    <w:rsid w:val="00E366A8"/>
    <w:pPr>
      <w:jc w:val="center"/>
    </w:pPr>
    <w:rPr>
      <w:i/>
    </w:rPr>
  </w:style>
  <w:style w:type="paragraph" w:customStyle="1" w:styleId="Reference">
    <w:name w:val="Reference"/>
    <w:basedOn w:val="BodyText"/>
    <w:rsid w:val="00E366A8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E366A8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E366A8"/>
  </w:style>
  <w:style w:type="paragraph" w:styleId="BodyText">
    <w:name w:val="Body Text"/>
    <w:basedOn w:val="Normal"/>
    <w:link w:val="BodyTextChar"/>
    <w:rsid w:val="00E366A8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E366A8"/>
    <w:rPr>
      <w:color w:val="0000FF"/>
      <w:u w:val="single"/>
    </w:rPr>
  </w:style>
  <w:style w:type="character" w:styleId="FollowedHyperlink">
    <w:name w:val="FollowedHyperlink"/>
    <w:unhideWhenUsed/>
    <w:rsid w:val="00E366A8"/>
    <w:rPr>
      <w:color w:val="800080"/>
      <w:u w:val="single"/>
    </w:rPr>
  </w:style>
  <w:style w:type="character" w:styleId="CommentReference">
    <w:name w:val="annotation reference"/>
    <w:uiPriority w:val="99"/>
    <w:qFormat/>
    <w:rsid w:val="00E366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366A8"/>
  </w:style>
  <w:style w:type="paragraph" w:styleId="CommentSubject">
    <w:name w:val="annotation subject"/>
    <w:basedOn w:val="CommentText"/>
    <w:next w:val="CommentText"/>
    <w:link w:val="CommentSubjectChar"/>
    <w:rsid w:val="00E366A8"/>
    <w:rPr>
      <w:b/>
      <w:bCs/>
    </w:rPr>
  </w:style>
  <w:style w:type="character" w:customStyle="1" w:styleId="Heading1Char">
    <w:name w:val="Heading 1 Char"/>
    <w:link w:val="Heading1"/>
    <w:rsid w:val="00E366A8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E366A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E366A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E366A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E366A8"/>
    <w:rPr>
      <w:rFonts w:ascii="Times New Roman" w:hAnsi="Times New Roman"/>
    </w:rPr>
  </w:style>
  <w:style w:type="paragraph" w:customStyle="1" w:styleId="Proposal">
    <w:name w:val="Proposal"/>
    <w:basedOn w:val="BodyText"/>
    <w:rsid w:val="00E366A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366A8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E366A8"/>
    <w:rPr>
      <w:rFonts w:ascii="Times New Roman" w:hAnsi="Times New Roman"/>
    </w:rPr>
  </w:style>
  <w:style w:type="paragraph" w:customStyle="1" w:styleId="EX">
    <w:name w:val="EX"/>
    <w:basedOn w:val="Normal"/>
    <w:rsid w:val="00E366A8"/>
    <w:pPr>
      <w:keepLines/>
      <w:ind w:left="1702" w:hanging="1418"/>
    </w:pPr>
  </w:style>
  <w:style w:type="paragraph" w:customStyle="1" w:styleId="EW">
    <w:name w:val="EW"/>
    <w:basedOn w:val="EX"/>
    <w:rsid w:val="00E366A8"/>
    <w:pPr>
      <w:spacing w:after="0"/>
    </w:pPr>
  </w:style>
  <w:style w:type="paragraph" w:customStyle="1" w:styleId="TAL">
    <w:name w:val="TAL"/>
    <w:basedOn w:val="Normal"/>
    <w:link w:val="TALCar"/>
    <w:rsid w:val="00E366A8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E366A8"/>
    <w:pPr>
      <w:jc w:val="center"/>
    </w:pPr>
  </w:style>
  <w:style w:type="paragraph" w:customStyle="1" w:styleId="TAH">
    <w:name w:val="TAH"/>
    <w:basedOn w:val="TAC"/>
    <w:link w:val="TAHCar"/>
    <w:rsid w:val="00E366A8"/>
    <w:rPr>
      <w:b/>
    </w:rPr>
  </w:style>
  <w:style w:type="paragraph" w:customStyle="1" w:styleId="TAN">
    <w:name w:val="TAN"/>
    <w:basedOn w:val="TAL"/>
    <w:rsid w:val="00E366A8"/>
    <w:pPr>
      <w:ind w:left="851" w:hanging="851"/>
    </w:pPr>
  </w:style>
  <w:style w:type="paragraph" w:customStyle="1" w:styleId="TAR">
    <w:name w:val="TAR"/>
    <w:basedOn w:val="TAL"/>
    <w:rsid w:val="00E366A8"/>
    <w:pPr>
      <w:jc w:val="right"/>
    </w:pPr>
  </w:style>
  <w:style w:type="paragraph" w:customStyle="1" w:styleId="TH">
    <w:name w:val="TH"/>
    <w:basedOn w:val="Normal"/>
    <w:link w:val="THChar"/>
    <w:rsid w:val="00E366A8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E366A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366A8"/>
    <w:pPr>
      <w:outlineLvl w:val="9"/>
    </w:pPr>
  </w:style>
  <w:style w:type="paragraph" w:customStyle="1" w:styleId="ZA">
    <w:name w:val="ZA"/>
    <w:rsid w:val="00E366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366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366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E366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E366A8"/>
  </w:style>
  <w:style w:type="paragraph" w:customStyle="1" w:styleId="ZH">
    <w:name w:val="ZH"/>
    <w:rsid w:val="00E366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E366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E366A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366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366A8"/>
    <w:pPr>
      <w:framePr w:wrap="notBeside" w:y="16161"/>
    </w:pPr>
  </w:style>
  <w:style w:type="paragraph" w:customStyle="1" w:styleId="FP">
    <w:name w:val="FP"/>
    <w:basedOn w:val="Normal"/>
    <w:rsid w:val="00E366A8"/>
    <w:pPr>
      <w:spacing w:after="0"/>
    </w:pPr>
  </w:style>
  <w:style w:type="paragraph" w:customStyle="1" w:styleId="Observation">
    <w:name w:val="Observation"/>
    <w:basedOn w:val="Proposal"/>
    <w:qFormat/>
    <w:rsid w:val="00E366A8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E366A8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E366A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E366A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E366A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E366A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E366A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E366A8"/>
    <w:pPr>
      <w:ind w:left="1985"/>
    </w:pPr>
  </w:style>
  <w:style w:type="character" w:customStyle="1" w:styleId="B6Char">
    <w:name w:val="B6 Char"/>
    <w:link w:val="B6"/>
    <w:rsid w:val="00E366A8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E366A8"/>
    <w:pPr>
      <w:ind w:left="2269"/>
    </w:pPr>
  </w:style>
  <w:style w:type="character" w:customStyle="1" w:styleId="B7Char">
    <w:name w:val="B7 Char"/>
    <w:basedOn w:val="B6Char"/>
    <w:link w:val="B7"/>
    <w:rsid w:val="00E366A8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E366A8"/>
    <w:pPr>
      <w:ind w:left="2552"/>
    </w:pPr>
  </w:style>
  <w:style w:type="character" w:customStyle="1" w:styleId="BalloonTextChar">
    <w:name w:val="Balloon Text Char"/>
    <w:link w:val="BalloonText"/>
    <w:rsid w:val="00E366A8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E366A8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E366A8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E366A8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E366A8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E366A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E366A8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E366A8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E366A8"/>
    <w:pPr>
      <w:keepLines/>
      <w:ind w:left="1135" w:hanging="851"/>
    </w:pPr>
  </w:style>
  <w:style w:type="character" w:customStyle="1" w:styleId="NOChar">
    <w:name w:val="NO Char"/>
    <w:link w:val="NO"/>
    <w:qFormat/>
    <w:rsid w:val="00E366A8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E366A8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E366A8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E366A8"/>
    <w:rPr>
      <w:i/>
      <w:iCs/>
    </w:rPr>
  </w:style>
  <w:style w:type="paragraph" w:customStyle="1" w:styleId="FigureTitle">
    <w:name w:val="Figure_Title"/>
    <w:basedOn w:val="Normal"/>
    <w:next w:val="Normal"/>
    <w:rsid w:val="00E366A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E366A8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E366A8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E366A8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E366A8"/>
    <w:rPr>
      <w:i/>
      <w:color w:val="0000FF"/>
    </w:rPr>
  </w:style>
  <w:style w:type="character" w:customStyle="1" w:styleId="Heading2Char">
    <w:name w:val="Heading 2 Char"/>
    <w:link w:val="Heading2"/>
    <w:rsid w:val="00E366A8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E366A8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E366A8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E366A8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E366A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E366A8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E366A8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E366A8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E366A8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E366A8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E366A8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E366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E366A8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E366A8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E366A8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E366A8"/>
    <w:pPr>
      <w:spacing w:after="0"/>
    </w:pPr>
  </w:style>
  <w:style w:type="paragraph" w:customStyle="1" w:styleId="PL">
    <w:name w:val="PL"/>
    <w:link w:val="PLChar"/>
    <w:qFormat/>
    <w:rsid w:val="00E366A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E366A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E366A8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E366A8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E366A8"/>
    <w:rPr>
      <w:b/>
      <w:bCs/>
    </w:rPr>
  </w:style>
  <w:style w:type="table" w:styleId="TableGrid">
    <w:name w:val="Table Grid"/>
    <w:basedOn w:val="TableNormal"/>
    <w:uiPriority w:val="39"/>
    <w:rsid w:val="00E366A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366A8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E366A8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E366A8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E366A8"/>
  </w:style>
  <w:style w:type="paragraph" w:customStyle="1" w:styleId="TALCharChar">
    <w:name w:val="TAL Char Char"/>
    <w:basedOn w:val="Normal"/>
    <w:link w:val="TALCharCharChar"/>
    <w:rsid w:val="00E366A8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E366A8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E366A8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E366A8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E366A8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E366A8"/>
    <w:pPr>
      <w:numPr>
        <w:numId w:val="10"/>
      </w:numPr>
      <w:contextualSpacing/>
    </w:p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0D3A57"/>
    <w:rPr>
      <w:rFonts w:ascii="Times New Roman" w:hAnsi="Times New Roman"/>
      <w:b/>
    </w:rPr>
  </w:style>
  <w:style w:type="paragraph" w:customStyle="1" w:styleId="Default">
    <w:name w:val="Default"/>
    <w:rsid w:val="009131B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references">
    <w:name w:val="references"/>
    <w:rsid w:val="0019705D"/>
    <w:pPr>
      <w:numPr>
        <w:numId w:val="3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  <w:style w:type="paragraph" w:styleId="Revision">
    <w:name w:val="Revision"/>
    <w:hidden/>
    <w:uiPriority w:val="99"/>
    <w:semiHidden/>
    <w:rsid w:val="003C0D75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8D361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8D361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8D361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spacing w:val="2"/>
      <w:sz w:val="20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8D3619"/>
    <w:rPr>
      <w:rFonts w:ascii="Arial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146ED-1157-4155-8C72-6C5A101F3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1276</Words>
  <Characters>7277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2018-11-03T05:01:00Z</dcterms:created>
  <dcterms:modified xsi:type="dcterms:W3CDTF">2018-11-03T05:01:00Z</dcterms:modified>
  <cp:category/>
</cp:coreProperties>
</file>